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2A850" w14:textId="29CF6B02" w:rsidR="00C363D5" w:rsidRDefault="0005299D">
      <w:pPr>
        <w:pStyle w:val="Header"/>
        <w:tabs>
          <w:tab w:val="clear" w:pos="4320"/>
          <w:tab w:val="clear" w:pos="8640"/>
        </w:tabs>
        <w:spacing w:before="0" w:line="240" w:lineRule="auto"/>
        <w:jc w:val="center"/>
        <w:rPr>
          <w:rFonts w:ascii="Arial" w:hAnsi="Arial" w:cs="Arial"/>
          <w:color w:val="808080"/>
        </w:rPr>
      </w:pPr>
      <w:r>
        <w:rPr>
          <w:rFonts w:ascii="Arial" w:hAnsi="Arial" w:cs="Arial"/>
          <w:noProof/>
          <w:color w:val="808080"/>
        </w:rPr>
        <w:drawing>
          <wp:inline distT="0" distB="0" distL="0" distR="0" wp14:anchorId="7ADB84FC" wp14:editId="1292EE5F">
            <wp:extent cx="2009775" cy="1190625"/>
            <wp:effectExtent l="0" t="0" r="0" b="0"/>
            <wp:docPr id="1" name="Picture 1" descr="witsa_new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tsa_new_smal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9775" cy="1190625"/>
                    </a:xfrm>
                    <a:prstGeom prst="rect">
                      <a:avLst/>
                    </a:prstGeom>
                    <a:noFill/>
                    <a:ln>
                      <a:noFill/>
                    </a:ln>
                  </pic:spPr>
                </pic:pic>
              </a:graphicData>
            </a:graphic>
          </wp:inline>
        </w:drawing>
      </w:r>
    </w:p>
    <w:p w14:paraId="33AFE75F" w14:textId="2FEADDE2" w:rsidR="00C363D5" w:rsidRDefault="00AF468A">
      <w:pPr>
        <w:pStyle w:val="Header"/>
        <w:tabs>
          <w:tab w:val="clear" w:pos="4320"/>
          <w:tab w:val="clear" w:pos="8640"/>
        </w:tabs>
        <w:spacing w:before="0" w:line="240" w:lineRule="auto"/>
        <w:rPr>
          <w:rFonts w:ascii="Arial" w:hAnsi="Arial" w:cs="Arial"/>
          <w:color w:val="808080"/>
        </w:rPr>
      </w:pPr>
      <w:r>
        <w:rPr>
          <w:rFonts w:ascii="Arial" w:hAnsi="Arial" w:cs="Arial"/>
          <w:color w:val="808080"/>
        </w:rPr>
        <w:t>Yvonne Chiu</w:t>
      </w:r>
    </w:p>
    <w:p w14:paraId="7E4BE6F9" w14:textId="77777777" w:rsidR="00C363D5" w:rsidRDefault="00C363D5">
      <w:pPr>
        <w:pStyle w:val="Header"/>
        <w:tabs>
          <w:tab w:val="clear" w:pos="4320"/>
          <w:tab w:val="clear" w:pos="8640"/>
        </w:tabs>
        <w:spacing w:before="0" w:line="240" w:lineRule="auto"/>
        <w:rPr>
          <w:rFonts w:ascii="Arial" w:hAnsi="Arial" w:cs="Arial"/>
          <w:color w:val="808080"/>
        </w:rPr>
      </w:pPr>
      <w:r>
        <w:rPr>
          <w:rFonts w:ascii="Arial" w:hAnsi="Arial" w:cs="Arial"/>
          <w:color w:val="808080"/>
        </w:rPr>
        <w:t>Chairman</w:t>
      </w:r>
    </w:p>
    <w:p w14:paraId="282B6121" w14:textId="77777777" w:rsidR="003B0F74" w:rsidRDefault="003B0F74">
      <w:pPr>
        <w:pStyle w:val="Header"/>
        <w:tabs>
          <w:tab w:val="clear" w:pos="4320"/>
          <w:tab w:val="clear" w:pos="8640"/>
        </w:tabs>
        <w:spacing w:before="0" w:line="240" w:lineRule="auto"/>
        <w:jc w:val="center"/>
        <w:rPr>
          <w:rFonts w:ascii="Arial" w:hAnsi="Arial" w:cs="Arial"/>
          <w:b/>
          <w:bCs/>
          <w:color w:val="000000"/>
          <w:sz w:val="28"/>
        </w:rPr>
      </w:pPr>
    </w:p>
    <w:p w14:paraId="2339EA1C" w14:textId="77777777" w:rsidR="003B0F74" w:rsidRDefault="003B0F74">
      <w:pPr>
        <w:pStyle w:val="Header"/>
        <w:tabs>
          <w:tab w:val="clear" w:pos="4320"/>
          <w:tab w:val="clear" w:pos="8640"/>
        </w:tabs>
        <w:spacing w:before="0" w:line="240" w:lineRule="auto"/>
        <w:jc w:val="center"/>
        <w:rPr>
          <w:rFonts w:ascii="Arial" w:hAnsi="Arial" w:cs="Arial"/>
          <w:b/>
          <w:bCs/>
          <w:color w:val="000000"/>
          <w:sz w:val="28"/>
        </w:rPr>
      </w:pPr>
    </w:p>
    <w:p w14:paraId="40E8D8E4" w14:textId="35344761" w:rsidR="00C363D5" w:rsidRDefault="00EE1294">
      <w:pPr>
        <w:pStyle w:val="Header"/>
        <w:tabs>
          <w:tab w:val="clear" w:pos="4320"/>
          <w:tab w:val="clear" w:pos="8640"/>
        </w:tabs>
        <w:spacing w:before="0" w:line="240" w:lineRule="auto"/>
        <w:jc w:val="center"/>
        <w:rPr>
          <w:rFonts w:ascii="Arial" w:hAnsi="Arial" w:cs="Arial"/>
          <w:color w:val="000000"/>
          <w:sz w:val="28"/>
        </w:rPr>
      </w:pPr>
      <w:r>
        <w:rPr>
          <w:rFonts w:ascii="Arial" w:hAnsi="Arial" w:cs="Arial"/>
          <w:b/>
          <w:bCs/>
          <w:color w:val="000000"/>
          <w:sz w:val="28"/>
        </w:rPr>
        <w:t>20</w:t>
      </w:r>
      <w:r w:rsidR="0086413D">
        <w:rPr>
          <w:rFonts w:ascii="Arial" w:hAnsi="Arial" w:cs="Arial"/>
          <w:b/>
          <w:bCs/>
          <w:color w:val="000000"/>
          <w:sz w:val="28"/>
        </w:rPr>
        <w:t>20</w:t>
      </w:r>
      <w:r>
        <w:rPr>
          <w:rFonts w:ascii="Arial" w:hAnsi="Arial" w:cs="Arial"/>
          <w:b/>
          <w:bCs/>
          <w:color w:val="000000"/>
          <w:sz w:val="28"/>
        </w:rPr>
        <w:t xml:space="preserve"> </w:t>
      </w:r>
      <w:r w:rsidR="00481095">
        <w:rPr>
          <w:rFonts w:ascii="Arial" w:hAnsi="Arial" w:cs="Arial"/>
          <w:b/>
          <w:bCs/>
          <w:color w:val="000000"/>
          <w:sz w:val="28"/>
        </w:rPr>
        <w:t xml:space="preserve">Virtual </w:t>
      </w:r>
      <w:r w:rsidR="00C363D5">
        <w:rPr>
          <w:rFonts w:ascii="Arial" w:hAnsi="Arial" w:cs="Arial"/>
          <w:b/>
          <w:bCs/>
          <w:color w:val="000000"/>
          <w:sz w:val="28"/>
        </w:rPr>
        <w:t xml:space="preserve">WITSA Global </w:t>
      </w:r>
      <w:r w:rsidR="003849A6">
        <w:rPr>
          <w:rFonts w:ascii="Arial" w:hAnsi="Arial" w:cs="Arial"/>
          <w:b/>
          <w:bCs/>
          <w:color w:val="000000"/>
          <w:sz w:val="28"/>
        </w:rPr>
        <w:t>ICT</w:t>
      </w:r>
      <w:r w:rsidR="00C363D5">
        <w:rPr>
          <w:rFonts w:ascii="Arial" w:hAnsi="Arial" w:cs="Arial"/>
          <w:b/>
          <w:bCs/>
          <w:color w:val="000000"/>
          <w:sz w:val="28"/>
        </w:rPr>
        <w:t xml:space="preserve"> Excellence Awards</w:t>
      </w:r>
    </w:p>
    <w:p w14:paraId="3FD5752D" w14:textId="27B14B3C" w:rsidR="00C363D5" w:rsidRPr="00C34DEF" w:rsidRDefault="00920ECF" w:rsidP="00C34DEF">
      <w:pPr>
        <w:pStyle w:val="Header"/>
        <w:tabs>
          <w:tab w:val="clear" w:pos="4320"/>
          <w:tab w:val="clear" w:pos="8640"/>
        </w:tabs>
        <w:spacing w:before="0" w:line="240" w:lineRule="auto"/>
        <w:jc w:val="center"/>
        <w:rPr>
          <w:rFonts w:ascii="Arial" w:hAnsi="Arial" w:cs="Arial"/>
          <w:i/>
          <w:color w:val="000000"/>
        </w:rPr>
      </w:pPr>
      <w:r>
        <w:rPr>
          <w:rFonts w:ascii="Arial" w:hAnsi="Arial" w:cs="Arial"/>
          <w:i/>
          <w:color w:val="000000"/>
        </w:rPr>
        <w:t xml:space="preserve">Rev. </w:t>
      </w:r>
      <w:r w:rsidR="00536564">
        <w:rPr>
          <w:rFonts w:ascii="Arial" w:hAnsi="Arial" w:cs="Arial"/>
          <w:i/>
          <w:color w:val="000000"/>
        </w:rPr>
        <w:t>June</w:t>
      </w:r>
      <w:r w:rsidR="00B57DCE">
        <w:rPr>
          <w:rFonts w:ascii="Arial" w:hAnsi="Arial" w:cs="Arial"/>
          <w:i/>
          <w:color w:val="000000"/>
        </w:rPr>
        <w:t xml:space="preserve"> 20</w:t>
      </w:r>
      <w:r w:rsidR="0086413D">
        <w:rPr>
          <w:rFonts w:ascii="Arial" w:hAnsi="Arial" w:cs="Arial"/>
          <w:i/>
          <w:color w:val="000000"/>
        </w:rPr>
        <w:t>20</w:t>
      </w:r>
    </w:p>
    <w:p w14:paraId="7AFD0AB9" w14:textId="77777777" w:rsidR="00C363D5" w:rsidRDefault="00C363D5">
      <w:pPr>
        <w:pStyle w:val="Heading1"/>
      </w:pPr>
      <w:r>
        <w:t>Summary</w:t>
      </w:r>
    </w:p>
    <w:p w14:paraId="54D60C5A" w14:textId="3B3BC959" w:rsidR="000A6178" w:rsidRDefault="00C363D5">
      <w:pPr>
        <w:overflowPunct/>
        <w:autoSpaceDE/>
        <w:autoSpaceDN/>
        <w:adjustRightInd/>
        <w:spacing w:before="0" w:line="240" w:lineRule="auto"/>
        <w:ind w:left="74"/>
        <w:jc w:val="both"/>
        <w:textAlignment w:val="auto"/>
        <w:rPr>
          <w:rFonts w:ascii="Arial" w:hAnsi="Arial" w:cs="Arial"/>
        </w:rPr>
      </w:pPr>
      <w:r>
        <w:rPr>
          <w:rStyle w:val="emailstyle21"/>
          <w:rFonts w:ascii="Arial" w:hAnsi="Arial" w:cs="Arial"/>
          <w:lang w:eastAsia="zh-TW"/>
        </w:rPr>
        <w:t xml:space="preserve">The </w:t>
      </w:r>
      <w:r w:rsidR="0086413D">
        <w:rPr>
          <w:rStyle w:val="emailstyle21"/>
          <w:rFonts w:ascii="Arial" w:hAnsi="Arial" w:cs="Arial"/>
          <w:i/>
          <w:lang w:eastAsia="zh-TW"/>
        </w:rPr>
        <w:t>2020</w:t>
      </w:r>
      <w:r w:rsidR="00EE1294" w:rsidRPr="003615C0">
        <w:rPr>
          <w:rStyle w:val="emailstyle21"/>
          <w:rFonts w:ascii="Arial" w:hAnsi="Arial" w:cs="Arial"/>
          <w:i/>
          <w:lang w:eastAsia="zh-TW"/>
        </w:rPr>
        <w:t xml:space="preserve"> </w:t>
      </w:r>
      <w:r w:rsidR="00F4690D">
        <w:rPr>
          <w:rStyle w:val="emailstyle21"/>
          <w:rFonts w:ascii="Arial" w:hAnsi="Arial" w:cs="Arial"/>
          <w:i/>
          <w:lang w:eastAsia="zh-TW"/>
        </w:rPr>
        <w:t xml:space="preserve">Virtual </w:t>
      </w:r>
      <w:r w:rsidRPr="003615C0">
        <w:rPr>
          <w:rStyle w:val="emailstyle21"/>
          <w:rFonts w:ascii="Arial" w:hAnsi="Arial" w:cs="Arial"/>
          <w:i/>
          <w:lang w:eastAsia="zh-TW"/>
        </w:rPr>
        <w:t xml:space="preserve">WITSA Global </w:t>
      </w:r>
      <w:r w:rsidR="003849A6" w:rsidRPr="003615C0">
        <w:rPr>
          <w:rStyle w:val="emailstyle21"/>
          <w:rFonts w:ascii="Arial" w:hAnsi="Arial" w:cs="Arial"/>
          <w:i/>
          <w:lang w:eastAsia="zh-TW"/>
        </w:rPr>
        <w:t>ICT</w:t>
      </w:r>
      <w:r w:rsidRPr="003615C0">
        <w:rPr>
          <w:rStyle w:val="emailstyle21"/>
          <w:rFonts w:ascii="Arial" w:hAnsi="Arial" w:cs="Arial"/>
          <w:i/>
          <w:lang w:eastAsia="zh-TW"/>
        </w:rPr>
        <w:t xml:space="preserve"> Excellence Awards</w:t>
      </w:r>
      <w:r>
        <w:rPr>
          <w:rStyle w:val="emailstyle21"/>
          <w:rFonts w:ascii="Arial" w:hAnsi="Arial" w:cs="Arial"/>
          <w:lang w:eastAsia="zh-TW"/>
        </w:rPr>
        <w:t xml:space="preserve"> will </w:t>
      </w:r>
      <w:r>
        <w:rPr>
          <w:rFonts w:ascii="Arial" w:hAnsi="Arial" w:cs="Arial"/>
        </w:rPr>
        <w:t xml:space="preserve">be presented to select users </w:t>
      </w:r>
      <w:r w:rsidR="000A6178">
        <w:rPr>
          <w:rFonts w:ascii="Arial" w:hAnsi="Arial" w:cs="Arial"/>
        </w:rPr>
        <w:t xml:space="preserve">and providers </w:t>
      </w:r>
      <w:r>
        <w:rPr>
          <w:rFonts w:ascii="Arial" w:hAnsi="Arial" w:cs="Arial"/>
        </w:rPr>
        <w:t>whose use</w:t>
      </w:r>
      <w:r w:rsidR="000A6178">
        <w:rPr>
          <w:rFonts w:ascii="Arial" w:hAnsi="Arial" w:cs="Arial"/>
        </w:rPr>
        <w:t xml:space="preserve"> and applications</w:t>
      </w:r>
      <w:r>
        <w:rPr>
          <w:rFonts w:ascii="Arial" w:hAnsi="Arial" w:cs="Arial"/>
        </w:rPr>
        <w:t xml:space="preserve"> of I</w:t>
      </w:r>
      <w:r w:rsidR="000A6178">
        <w:rPr>
          <w:rFonts w:ascii="Arial" w:hAnsi="Arial" w:cs="Arial"/>
        </w:rPr>
        <w:t>nformation &amp; Communication</w:t>
      </w:r>
      <w:r w:rsidR="00A37EA0">
        <w:rPr>
          <w:rFonts w:ascii="Arial" w:hAnsi="Arial" w:cs="Arial"/>
        </w:rPr>
        <w:t>s Technology</w:t>
      </w:r>
      <w:r w:rsidR="000A6178">
        <w:rPr>
          <w:rFonts w:ascii="Arial" w:hAnsi="Arial" w:cs="Arial"/>
        </w:rPr>
        <w:t xml:space="preserve"> (ICT)</w:t>
      </w:r>
      <w:r>
        <w:rPr>
          <w:rFonts w:ascii="Arial" w:hAnsi="Arial" w:cs="Arial"/>
        </w:rPr>
        <w:t xml:space="preserve"> exhibit exceptional achievement within </w:t>
      </w:r>
      <w:r w:rsidR="003D3D2B">
        <w:rPr>
          <w:rFonts w:ascii="Arial" w:hAnsi="Arial" w:cs="Arial"/>
        </w:rPr>
        <w:t>nine</w:t>
      </w:r>
      <w:r w:rsidR="000A6178">
        <w:rPr>
          <w:rFonts w:ascii="Arial" w:hAnsi="Arial" w:cs="Arial"/>
        </w:rPr>
        <w:t xml:space="preserve"> (</w:t>
      </w:r>
      <w:r w:rsidR="003D3D2B">
        <w:rPr>
          <w:rFonts w:ascii="Arial" w:hAnsi="Arial" w:cs="Arial"/>
        </w:rPr>
        <w:t>9</w:t>
      </w:r>
      <w:r w:rsidR="000A6178">
        <w:rPr>
          <w:rFonts w:ascii="Arial" w:hAnsi="Arial" w:cs="Arial"/>
        </w:rPr>
        <w:t>)</w:t>
      </w:r>
      <w:r w:rsidR="00585DD1">
        <w:rPr>
          <w:rFonts w:ascii="Arial" w:hAnsi="Arial" w:cs="Arial"/>
        </w:rPr>
        <w:t xml:space="preserve"> </w:t>
      </w:r>
      <w:r>
        <w:rPr>
          <w:rFonts w:ascii="Arial" w:hAnsi="Arial" w:cs="Arial"/>
        </w:rPr>
        <w:t xml:space="preserve">broad categories: </w:t>
      </w:r>
    </w:p>
    <w:p w14:paraId="7D92189A" w14:textId="77777777" w:rsidR="000652F2" w:rsidRDefault="000652F2">
      <w:pPr>
        <w:overflowPunct/>
        <w:autoSpaceDE/>
        <w:autoSpaceDN/>
        <w:adjustRightInd/>
        <w:spacing w:before="0" w:line="240" w:lineRule="auto"/>
        <w:ind w:left="74"/>
        <w:jc w:val="both"/>
        <w:textAlignment w:val="auto"/>
        <w:rPr>
          <w:rFonts w:ascii="Arial" w:hAnsi="Arial" w:cs="Arial"/>
        </w:rPr>
      </w:pPr>
    </w:p>
    <w:p w14:paraId="5C59DB93" w14:textId="29A5DDBA" w:rsidR="00394E88" w:rsidRPr="00975642" w:rsidRDefault="001F7C57">
      <w:pPr>
        <w:overflowPunct/>
        <w:autoSpaceDE/>
        <w:autoSpaceDN/>
        <w:adjustRightInd/>
        <w:spacing w:before="0" w:line="240" w:lineRule="auto"/>
        <w:ind w:left="74"/>
        <w:jc w:val="both"/>
        <w:textAlignment w:val="auto"/>
        <w:rPr>
          <w:rFonts w:ascii="Arial" w:hAnsi="Arial" w:cs="Arial"/>
        </w:rPr>
      </w:pPr>
      <w:r w:rsidRPr="00975642">
        <w:rPr>
          <w:rFonts w:ascii="Arial" w:hAnsi="Arial" w:cs="Arial"/>
        </w:rPr>
        <w:t xml:space="preserve">1. </w:t>
      </w:r>
      <w:r w:rsidR="00536564" w:rsidRPr="00975642">
        <w:rPr>
          <w:rFonts w:ascii="Arial" w:hAnsi="Arial" w:cs="Arial"/>
        </w:rPr>
        <w:t>COVID-19 Tech Solutions for Cities</w:t>
      </w:r>
      <w:r w:rsidR="00F30A53" w:rsidRPr="00975642">
        <w:rPr>
          <w:rFonts w:ascii="Arial" w:hAnsi="Arial" w:cs="Arial"/>
        </w:rPr>
        <w:t xml:space="preserve"> &amp; Localities</w:t>
      </w:r>
    </w:p>
    <w:p w14:paraId="66CD795E" w14:textId="7176BB44" w:rsidR="00394E88" w:rsidRPr="00975642" w:rsidRDefault="00394E88">
      <w:pPr>
        <w:overflowPunct/>
        <w:autoSpaceDE/>
        <w:autoSpaceDN/>
        <w:adjustRightInd/>
        <w:spacing w:before="0" w:line="240" w:lineRule="auto"/>
        <w:ind w:left="74"/>
        <w:jc w:val="both"/>
        <w:textAlignment w:val="auto"/>
        <w:rPr>
          <w:rFonts w:ascii="Arial" w:hAnsi="Arial" w:cs="Arial"/>
        </w:rPr>
      </w:pPr>
      <w:r w:rsidRPr="00975642">
        <w:rPr>
          <w:rFonts w:ascii="Arial" w:hAnsi="Arial" w:cs="Arial"/>
        </w:rPr>
        <w:t xml:space="preserve">2. </w:t>
      </w:r>
      <w:r w:rsidR="00536564" w:rsidRPr="00975642">
        <w:rPr>
          <w:rFonts w:ascii="Arial" w:hAnsi="Arial" w:cs="Arial"/>
        </w:rPr>
        <w:t xml:space="preserve">COVID-19 Tech Solutions for </w:t>
      </w:r>
      <w:r w:rsidR="000D2265" w:rsidRPr="00975642">
        <w:rPr>
          <w:rFonts w:ascii="Arial" w:hAnsi="Arial" w:cs="Arial"/>
        </w:rPr>
        <w:t>Countries or Regions</w:t>
      </w:r>
    </w:p>
    <w:p w14:paraId="3317D891" w14:textId="5862ED5F" w:rsidR="001F7C57" w:rsidRPr="00975642" w:rsidRDefault="00394E88">
      <w:pPr>
        <w:overflowPunct/>
        <w:autoSpaceDE/>
        <w:autoSpaceDN/>
        <w:adjustRightInd/>
        <w:spacing w:before="0" w:line="240" w:lineRule="auto"/>
        <w:ind w:left="74"/>
        <w:jc w:val="both"/>
        <w:textAlignment w:val="auto"/>
        <w:rPr>
          <w:rFonts w:ascii="Arial" w:hAnsi="Arial" w:cs="Arial"/>
        </w:rPr>
      </w:pPr>
      <w:r w:rsidRPr="00975642">
        <w:rPr>
          <w:rFonts w:ascii="Arial" w:hAnsi="Arial" w:cs="Arial"/>
        </w:rPr>
        <w:t xml:space="preserve">3. </w:t>
      </w:r>
      <w:r w:rsidR="001F7C57" w:rsidRPr="00975642">
        <w:rPr>
          <w:rFonts w:ascii="Arial" w:hAnsi="Arial" w:cs="Arial"/>
        </w:rPr>
        <w:t>COVID-19 Best Industry Solutions</w:t>
      </w:r>
    </w:p>
    <w:p w14:paraId="3900CAF3" w14:textId="3A700627" w:rsidR="000A6178" w:rsidRPr="00975642" w:rsidRDefault="00394E88">
      <w:pPr>
        <w:overflowPunct/>
        <w:autoSpaceDE/>
        <w:autoSpaceDN/>
        <w:adjustRightInd/>
        <w:spacing w:before="0" w:line="240" w:lineRule="auto"/>
        <w:ind w:left="74"/>
        <w:jc w:val="both"/>
        <w:textAlignment w:val="auto"/>
        <w:rPr>
          <w:rFonts w:ascii="Arial" w:hAnsi="Arial" w:cs="Arial"/>
        </w:rPr>
      </w:pPr>
      <w:r w:rsidRPr="00975642">
        <w:rPr>
          <w:rFonts w:ascii="Arial" w:hAnsi="Arial" w:cs="Arial"/>
        </w:rPr>
        <w:t>4</w:t>
      </w:r>
      <w:r w:rsidR="000A6178" w:rsidRPr="00975642">
        <w:rPr>
          <w:rFonts w:ascii="Arial" w:hAnsi="Arial" w:cs="Arial"/>
        </w:rPr>
        <w:t xml:space="preserve">. </w:t>
      </w:r>
      <w:r w:rsidR="00C363D5" w:rsidRPr="00975642">
        <w:rPr>
          <w:rFonts w:ascii="Arial" w:hAnsi="Arial" w:cs="Arial"/>
        </w:rPr>
        <w:t>Public</w:t>
      </w:r>
      <w:r w:rsidR="008A15BD" w:rsidRPr="00975642">
        <w:rPr>
          <w:rFonts w:ascii="Arial" w:hAnsi="Arial" w:cs="Arial"/>
        </w:rPr>
        <w:t>/Private Partnership Award</w:t>
      </w:r>
      <w:r w:rsidR="00C363D5" w:rsidRPr="00975642">
        <w:rPr>
          <w:rFonts w:ascii="Arial" w:hAnsi="Arial" w:cs="Arial"/>
        </w:rPr>
        <w:t xml:space="preserve"> </w:t>
      </w:r>
    </w:p>
    <w:p w14:paraId="7084BD78" w14:textId="476FE0DB" w:rsidR="000A08C1" w:rsidRPr="00975642" w:rsidRDefault="00394E88">
      <w:pPr>
        <w:overflowPunct/>
        <w:autoSpaceDE/>
        <w:autoSpaceDN/>
        <w:adjustRightInd/>
        <w:spacing w:before="0" w:line="240" w:lineRule="auto"/>
        <w:ind w:left="74"/>
        <w:jc w:val="both"/>
        <w:textAlignment w:val="auto"/>
        <w:rPr>
          <w:rFonts w:ascii="Arial" w:hAnsi="Arial" w:cs="Arial"/>
        </w:rPr>
      </w:pPr>
      <w:r w:rsidRPr="00975642">
        <w:rPr>
          <w:rFonts w:ascii="Arial" w:hAnsi="Arial" w:cs="Arial"/>
        </w:rPr>
        <w:t>5</w:t>
      </w:r>
      <w:r w:rsidR="000A6178" w:rsidRPr="00975642">
        <w:rPr>
          <w:rFonts w:ascii="Arial" w:hAnsi="Arial" w:cs="Arial"/>
        </w:rPr>
        <w:t xml:space="preserve">. </w:t>
      </w:r>
      <w:r w:rsidR="000A08C1" w:rsidRPr="00975642">
        <w:rPr>
          <w:rFonts w:ascii="Arial" w:hAnsi="Arial" w:cs="Arial"/>
        </w:rPr>
        <w:t>Digital Opportunity/Inclusion Award</w:t>
      </w:r>
    </w:p>
    <w:p w14:paraId="06885AFC" w14:textId="117A17A9" w:rsidR="000A6178" w:rsidRPr="00975642" w:rsidRDefault="00394E88">
      <w:pPr>
        <w:overflowPunct/>
        <w:autoSpaceDE/>
        <w:autoSpaceDN/>
        <w:adjustRightInd/>
        <w:spacing w:before="0" w:line="240" w:lineRule="auto"/>
        <w:ind w:left="74"/>
        <w:jc w:val="both"/>
        <w:textAlignment w:val="auto"/>
        <w:rPr>
          <w:rFonts w:ascii="Arial" w:hAnsi="Arial" w:cs="Arial"/>
        </w:rPr>
      </w:pPr>
      <w:r w:rsidRPr="00975642">
        <w:rPr>
          <w:rFonts w:ascii="Arial" w:hAnsi="Arial" w:cs="Arial"/>
        </w:rPr>
        <w:t>6</w:t>
      </w:r>
      <w:r w:rsidR="000A6178" w:rsidRPr="00975642">
        <w:rPr>
          <w:rFonts w:ascii="Arial" w:hAnsi="Arial" w:cs="Arial"/>
        </w:rPr>
        <w:t>.</w:t>
      </w:r>
      <w:r w:rsidR="00C363D5" w:rsidRPr="00975642">
        <w:rPr>
          <w:rFonts w:ascii="Arial" w:hAnsi="Arial" w:cs="Arial"/>
        </w:rPr>
        <w:t xml:space="preserve"> </w:t>
      </w:r>
      <w:r w:rsidR="00585DD1" w:rsidRPr="00975642">
        <w:rPr>
          <w:rFonts w:ascii="Arial" w:hAnsi="Arial" w:cs="Arial"/>
        </w:rPr>
        <w:t>Sustainable Growth</w:t>
      </w:r>
    </w:p>
    <w:p w14:paraId="689DF4BE" w14:textId="234627D7" w:rsidR="000A6178" w:rsidRPr="00975642" w:rsidRDefault="00394E88">
      <w:pPr>
        <w:overflowPunct/>
        <w:autoSpaceDE/>
        <w:autoSpaceDN/>
        <w:adjustRightInd/>
        <w:spacing w:before="0" w:line="240" w:lineRule="auto"/>
        <w:ind w:left="74"/>
        <w:jc w:val="both"/>
        <w:textAlignment w:val="auto"/>
        <w:rPr>
          <w:rFonts w:ascii="Arial" w:hAnsi="Arial" w:cs="Arial"/>
          <w:lang w:eastAsia="zh-CN"/>
        </w:rPr>
      </w:pPr>
      <w:r w:rsidRPr="00975642">
        <w:rPr>
          <w:rFonts w:ascii="Arial" w:hAnsi="Arial" w:cs="Arial"/>
        </w:rPr>
        <w:t>7</w:t>
      </w:r>
      <w:r w:rsidR="000A6178" w:rsidRPr="00975642">
        <w:rPr>
          <w:rFonts w:ascii="Arial" w:hAnsi="Arial" w:cs="Arial"/>
        </w:rPr>
        <w:t>.</w:t>
      </w:r>
      <w:r w:rsidR="000A6178" w:rsidRPr="00975642">
        <w:rPr>
          <w:rFonts w:ascii="Arial" w:hAnsi="Arial" w:cs="Arial"/>
          <w:lang w:eastAsia="zh-CN"/>
        </w:rPr>
        <w:t xml:space="preserve"> </w:t>
      </w:r>
      <w:r w:rsidR="00760EB7" w:rsidRPr="00975642">
        <w:rPr>
          <w:rFonts w:ascii="Arial" w:hAnsi="Arial" w:cs="Arial"/>
          <w:lang w:eastAsia="zh-CN"/>
        </w:rPr>
        <w:t xml:space="preserve">Innovative </w:t>
      </w:r>
      <w:r w:rsidR="00B647C3" w:rsidRPr="00975642">
        <w:rPr>
          <w:rFonts w:ascii="Arial" w:hAnsi="Arial" w:cs="Arial"/>
          <w:lang w:eastAsia="zh-CN"/>
        </w:rPr>
        <w:t>eHealth</w:t>
      </w:r>
      <w:r w:rsidR="00760EB7" w:rsidRPr="00975642">
        <w:rPr>
          <w:rFonts w:ascii="Arial" w:hAnsi="Arial" w:cs="Arial"/>
          <w:lang w:eastAsia="zh-CN"/>
        </w:rPr>
        <w:t xml:space="preserve"> Solutions</w:t>
      </w:r>
    </w:p>
    <w:p w14:paraId="27443588" w14:textId="3C2798F0" w:rsidR="000A6178" w:rsidRPr="00975642" w:rsidRDefault="00394E88" w:rsidP="00EA649F">
      <w:pPr>
        <w:overflowPunct/>
        <w:autoSpaceDE/>
        <w:autoSpaceDN/>
        <w:adjustRightInd/>
        <w:spacing w:before="0" w:line="240" w:lineRule="auto"/>
        <w:ind w:left="74"/>
        <w:jc w:val="both"/>
        <w:textAlignment w:val="auto"/>
        <w:rPr>
          <w:rFonts w:ascii="Arial" w:hAnsi="Arial" w:cs="Arial"/>
          <w:lang w:eastAsia="zh-CN"/>
        </w:rPr>
      </w:pPr>
      <w:r w:rsidRPr="00975642">
        <w:rPr>
          <w:rFonts w:ascii="Arial" w:hAnsi="Arial" w:cs="Arial"/>
        </w:rPr>
        <w:t>8</w:t>
      </w:r>
      <w:r w:rsidR="000A6178" w:rsidRPr="00975642">
        <w:rPr>
          <w:rFonts w:ascii="Arial" w:hAnsi="Arial" w:cs="Arial"/>
        </w:rPr>
        <w:t>.</w:t>
      </w:r>
      <w:r w:rsidR="00760EB7" w:rsidRPr="00975642">
        <w:rPr>
          <w:rFonts w:ascii="Arial" w:hAnsi="Arial" w:cs="Arial"/>
          <w:lang w:eastAsia="zh-CN"/>
        </w:rPr>
        <w:t xml:space="preserve"> </w:t>
      </w:r>
      <w:r w:rsidR="00142F1A" w:rsidRPr="00975642">
        <w:rPr>
          <w:rFonts w:ascii="Arial" w:hAnsi="Arial" w:cs="Arial"/>
          <w:lang w:eastAsia="zh-CN"/>
        </w:rPr>
        <w:t xml:space="preserve">Digital </w:t>
      </w:r>
      <w:r w:rsidR="00026AAA" w:rsidRPr="00975642">
        <w:rPr>
          <w:rFonts w:ascii="Arial" w:hAnsi="Arial" w:cs="Arial"/>
          <w:lang w:eastAsia="zh-CN"/>
        </w:rPr>
        <w:t>Inno</w:t>
      </w:r>
      <w:r w:rsidR="0027584F" w:rsidRPr="00975642">
        <w:rPr>
          <w:rFonts w:ascii="Arial" w:hAnsi="Arial" w:cs="Arial"/>
          <w:lang w:eastAsia="zh-CN"/>
        </w:rPr>
        <w:t>vation Award</w:t>
      </w:r>
    </w:p>
    <w:p w14:paraId="2C4F8953" w14:textId="18EA658C" w:rsidR="00E25F98" w:rsidRPr="00975642" w:rsidRDefault="00394E88">
      <w:pPr>
        <w:overflowPunct/>
        <w:autoSpaceDE/>
        <w:autoSpaceDN/>
        <w:adjustRightInd/>
        <w:spacing w:before="0" w:line="240" w:lineRule="auto"/>
        <w:ind w:left="74"/>
        <w:jc w:val="both"/>
        <w:textAlignment w:val="auto"/>
        <w:rPr>
          <w:rFonts w:ascii="Arial" w:hAnsi="Arial" w:cs="Arial"/>
          <w:lang w:eastAsia="zh-CN"/>
        </w:rPr>
      </w:pPr>
      <w:r w:rsidRPr="00975642">
        <w:rPr>
          <w:rFonts w:ascii="Arial" w:hAnsi="Arial" w:cs="Arial"/>
          <w:lang w:eastAsia="zh-CN"/>
        </w:rPr>
        <w:t>9</w:t>
      </w:r>
      <w:r w:rsidR="00E25F98" w:rsidRPr="00975642">
        <w:rPr>
          <w:rFonts w:ascii="Arial" w:hAnsi="Arial" w:cs="Arial"/>
          <w:lang w:eastAsia="zh-CN"/>
        </w:rPr>
        <w:t>. E-Education &amp; Learning Award</w:t>
      </w:r>
    </w:p>
    <w:p w14:paraId="79F24B54" w14:textId="77777777" w:rsidR="005A2EF6" w:rsidRDefault="005A2EF6">
      <w:pPr>
        <w:overflowPunct/>
        <w:autoSpaceDE/>
        <w:autoSpaceDN/>
        <w:adjustRightInd/>
        <w:spacing w:before="0" w:line="240" w:lineRule="auto"/>
        <w:ind w:left="74"/>
        <w:jc w:val="both"/>
        <w:textAlignment w:val="auto"/>
        <w:rPr>
          <w:rFonts w:ascii="Arial" w:hAnsi="Arial" w:cs="Arial"/>
        </w:rPr>
      </w:pPr>
    </w:p>
    <w:p w14:paraId="58915111" w14:textId="1950B25F" w:rsidR="00C363D5" w:rsidRDefault="00C363D5" w:rsidP="00051B8C">
      <w:pPr>
        <w:overflowPunct/>
        <w:autoSpaceDE/>
        <w:autoSpaceDN/>
        <w:adjustRightInd/>
        <w:spacing w:before="0" w:line="240" w:lineRule="auto"/>
        <w:ind w:left="74"/>
        <w:jc w:val="both"/>
        <w:textAlignment w:val="auto"/>
        <w:rPr>
          <w:rStyle w:val="emailstyle21"/>
          <w:rFonts w:ascii="Arial" w:hAnsi="Arial" w:cs="Arial"/>
          <w:lang w:eastAsia="zh-TW"/>
        </w:rPr>
      </w:pPr>
      <w:r>
        <w:rPr>
          <w:rFonts w:ascii="Arial" w:hAnsi="Arial" w:cs="Arial"/>
        </w:rPr>
        <w:t xml:space="preserve">In addition, a </w:t>
      </w:r>
      <w:r w:rsidRPr="003615C0">
        <w:rPr>
          <w:rFonts w:ascii="Arial" w:hAnsi="Arial" w:cs="Arial"/>
          <w:i/>
        </w:rPr>
        <w:t>Chairman's Award</w:t>
      </w:r>
      <w:r>
        <w:rPr>
          <w:rFonts w:ascii="Arial" w:hAnsi="Arial" w:cs="Arial"/>
        </w:rPr>
        <w:t xml:space="preserve"> will be presented to a nominee selected from the entire pool of candidates from all </w:t>
      </w:r>
      <w:r w:rsidR="009F096F">
        <w:rPr>
          <w:rFonts w:ascii="Arial" w:hAnsi="Arial" w:cs="Arial"/>
        </w:rPr>
        <w:t xml:space="preserve">award </w:t>
      </w:r>
      <w:r>
        <w:rPr>
          <w:rFonts w:ascii="Arial" w:hAnsi="Arial" w:cs="Arial"/>
        </w:rPr>
        <w:t>categories.</w:t>
      </w:r>
    </w:p>
    <w:p w14:paraId="59DFEEBD" w14:textId="77777777" w:rsidR="00C363D5" w:rsidRDefault="00C363D5" w:rsidP="00051B8C">
      <w:pPr>
        <w:spacing w:before="0" w:line="240" w:lineRule="auto"/>
        <w:ind w:left="75"/>
        <w:jc w:val="both"/>
        <w:rPr>
          <w:rStyle w:val="emailstyle19"/>
          <w:rFonts w:ascii="Arial" w:hAnsi="Arial" w:cs="Arial"/>
        </w:rPr>
      </w:pPr>
    </w:p>
    <w:p w14:paraId="7ED6A245" w14:textId="6FCBD07E" w:rsidR="00C363D5" w:rsidRDefault="00C363D5" w:rsidP="00051B8C">
      <w:pPr>
        <w:spacing w:before="0" w:line="240" w:lineRule="auto"/>
        <w:ind w:left="75"/>
        <w:jc w:val="both"/>
        <w:rPr>
          <w:rStyle w:val="emailstyle21"/>
          <w:rFonts w:ascii="Arial" w:hAnsi="Arial" w:cs="Arial"/>
          <w:lang w:eastAsia="zh-TW"/>
        </w:rPr>
      </w:pPr>
      <w:r>
        <w:rPr>
          <w:rStyle w:val="emailstyle19"/>
          <w:rFonts w:ascii="Arial" w:hAnsi="Arial" w:cs="Arial"/>
        </w:rPr>
        <w:t>Candidates for these Awards are nominated by I</w:t>
      </w:r>
      <w:r w:rsidR="006C6256">
        <w:rPr>
          <w:rStyle w:val="emailstyle19"/>
          <w:rFonts w:ascii="Arial" w:hAnsi="Arial" w:cs="Arial"/>
        </w:rPr>
        <w:t>C</w:t>
      </w:r>
      <w:r>
        <w:rPr>
          <w:rStyle w:val="emailstyle19"/>
          <w:rFonts w:ascii="Arial" w:hAnsi="Arial" w:cs="Arial"/>
        </w:rPr>
        <w:t xml:space="preserve">T experts from around the world who </w:t>
      </w:r>
      <w:r w:rsidR="00585DD1">
        <w:rPr>
          <w:rStyle w:val="emailstyle19"/>
          <w:rFonts w:ascii="Arial" w:hAnsi="Arial" w:cs="Arial"/>
        </w:rPr>
        <w:t>span</w:t>
      </w:r>
      <w:r w:rsidR="00DB4129">
        <w:rPr>
          <w:rStyle w:val="emailstyle19"/>
          <w:rFonts w:ascii="Arial" w:hAnsi="Arial" w:cs="Arial"/>
        </w:rPr>
        <w:t xml:space="preserve"> </w:t>
      </w:r>
      <w:r w:rsidR="003615C0">
        <w:rPr>
          <w:rStyle w:val="emailstyle19"/>
          <w:rFonts w:ascii="Arial" w:hAnsi="Arial" w:cs="Arial"/>
        </w:rPr>
        <w:t>nearly</w:t>
      </w:r>
      <w:r w:rsidR="00585DD1">
        <w:rPr>
          <w:rStyle w:val="emailstyle19"/>
          <w:rFonts w:ascii="Arial" w:hAnsi="Arial" w:cs="Arial"/>
        </w:rPr>
        <w:t xml:space="preserve"> 80 </w:t>
      </w:r>
      <w:r>
        <w:rPr>
          <w:rStyle w:val="emailstyle19"/>
          <w:rFonts w:ascii="Arial" w:hAnsi="Arial" w:cs="Arial"/>
        </w:rPr>
        <w:t>countr</w:t>
      </w:r>
      <w:r w:rsidR="00BF4727">
        <w:rPr>
          <w:rStyle w:val="emailstyle19"/>
          <w:rFonts w:ascii="Arial" w:hAnsi="Arial" w:cs="Arial"/>
        </w:rPr>
        <w:t>i</w:t>
      </w:r>
      <w:r w:rsidR="00585DD1">
        <w:rPr>
          <w:rStyle w:val="emailstyle19"/>
          <w:rFonts w:ascii="Arial" w:hAnsi="Arial" w:cs="Arial"/>
        </w:rPr>
        <w:t>es</w:t>
      </w:r>
      <w:r w:rsidR="00A44180">
        <w:rPr>
          <w:rStyle w:val="emailstyle19"/>
          <w:rFonts w:ascii="Arial" w:hAnsi="Arial" w:cs="Arial" w:hint="eastAsia"/>
          <w:lang w:eastAsia="zh-CN"/>
        </w:rPr>
        <w:t>/economies</w:t>
      </w:r>
      <w:r>
        <w:rPr>
          <w:rStyle w:val="emailstyle19"/>
          <w:rFonts w:ascii="Arial" w:hAnsi="Arial" w:cs="Arial"/>
        </w:rPr>
        <w:t xml:space="preserve">. </w:t>
      </w:r>
      <w:r w:rsidR="005E7E44">
        <w:rPr>
          <w:rStyle w:val="emailstyle21"/>
          <w:rFonts w:ascii="Arial" w:hAnsi="Arial" w:cs="Arial"/>
          <w:lang w:eastAsia="zh-TW"/>
        </w:rPr>
        <w:t xml:space="preserve">The </w:t>
      </w:r>
      <w:r w:rsidR="00E4244D">
        <w:rPr>
          <w:rStyle w:val="emailstyle21"/>
          <w:rFonts w:ascii="Arial" w:hAnsi="Arial" w:cs="Arial"/>
          <w:lang w:eastAsia="zh-TW"/>
        </w:rPr>
        <w:t>2020</w:t>
      </w:r>
      <w:r w:rsidR="00EE1294">
        <w:rPr>
          <w:rStyle w:val="emailstyle21"/>
          <w:rFonts w:ascii="Arial" w:hAnsi="Arial" w:cs="Arial"/>
          <w:lang w:eastAsia="zh-TW"/>
        </w:rPr>
        <w:t xml:space="preserve"> </w:t>
      </w:r>
      <w:r w:rsidR="00E216FA">
        <w:rPr>
          <w:rStyle w:val="emailstyle21"/>
          <w:rFonts w:ascii="Arial" w:hAnsi="Arial" w:cs="Arial"/>
          <w:lang w:eastAsia="zh-TW"/>
        </w:rPr>
        <w:t xml:space="preserve">Virtual </w:t>
      </w:r>
      <w:r w:rsidRPr="00492BF4">
        <w:rPr>
          <w:rStyle w:val="emailstyle21"/>
          <w:rFonts w:ascii="Arial" w:hAnsi="Arial" w:cs="Arial"/>
          <w:i/>
          <w:lang w:eastAsia="zh-TW"/>
        </w:rPr>
        <w:t xml:space="preserve">WITSA Global </w:t>
      </w:r>
      <w:r w:rsidR="003849A6" w:rsidRPr="00492BF4">
        <w:rPr>
          <w:rStyle w:val="emailstyle21"/>
          <w:rFonts w:ascii="Arial" w:hAnsi="Arial" w:cs="Arial"/>
          <w:i/>
          <w:lang w:eastAsia="zh-TW"/>
        </w:rPr>
        <w:t>ICT</w:t>
      </w:r>
      <w:r w:rsidRPr="00492BF4">
        <w:rPr>
          <w:rStyle w:val="emailstyle21"/>
          <w:rFonts w:ascii="Arial" w:hAnsi="Arial" w:cs="Arial"/>
          <w:i/>
          <w:lang w:eastAsia="zh-TW"/>
        </w:rPr>
        <w:t xml:space="preserve"> Excellence Awards</w:t>
      </w:r>
      <w:r>
        <w:rPr>
          <w:rStyle w:val="emailstyle21"/>
          <w:rFonts w:ascii="Arial" w:hAnsi="Arial" w:cs="Arial"/>
          <w:lang w:eastAsia="zh-TW"/>
        </w:rPr>
        <w:t xml:space="preserve"> will take place </w:t>
      </w:r>
      <w:r w:rsidR="00E273A7">
        <w:rPr>
          <w:rStyle w:val="emailstyle21"/>
          <w:rFonts w:ascii="Arial" w:hAnsi="Arial" w:cs="Arial"/>
          <w:lang w:eastAsia="zh-TW"/>
        </w:rPr>
        <w:t>on September 15</w:t>
      </w:r>
      <w:r w:rsidR="002437F9">
        <w:rPr>
          <w:rStyle w:val="emailstyle21"/>
          <w:rFonts w:ascii="Arial" w:hAnsi="Arial" w:cs="Arial"/>
          <w:lang w:eastAsia="zh-TW"/>
        </w:rPr>
        <w:t xml:space="preserve">, </w:t>
      </w:r>
      <w:r w:rsidR="003C5D82">
        <w:rPr>
          <w:rStyle w:val="emailstyle21"/>
          <w:rFonts w:ascii="Arial" w:hAnsi="Arial" w:cs="Arial"/>
          <w:lang w:eastAsia="zh-TW"/>
        </w:rPr>
        <w:t>in conjunction with</w:t>
      </w:r>
      <w:r w:rsidR="000D4C83">
        <w:rPr>
          <w:rStyle w:val="emailstyle21"/>
          <w:rFonts w:ascii="Arial" w:hAnsi="Arial" w:cs="Arial"/>
          <w:lang w:eastAsia="zh-TW"/>
        </w:rPr>
        <w:t xml:space="preserve"> the</w:t>
      </w:r>
      <w:r w:rsidR="005E7E44">
        <w:rPr>
          <w:rStyle w:val="emailstyle21"/>
          <w:rFonts w:ascii="Arial" w:hAnsi="Arial" w:cs="Arial"/>
          <w:color w:val="000000"/>
          <w:lang w:eastAsia="zh-TW"/>
        </w:rPr>
        <w:t xml:space="preserve"> </w:t>
      </w:r>
      <w:r w:rsidR="00E4244D">
        <w:rPr>
          <w:rStyle w:val="emailstyle21"/>
          <w:rFonts w:ascii="Arial" w:hAnsi="Arial" w:cs="Arial"/>
          <w:color w:val="000000"/>
          <w:lang w:eastAsia="zh-TW"/>
        </w:rPr>
        <w:t xml:space="preserve">September </w:t>
      </w:r>
      <w:r w:rsidR="003927A0">
        <w:rPr>
          <w:rStyle w:val="emailstyle21"/>
          <w:rFonts w:ascii="Arial" w:hAnsi="Arial" w:cs="Arial"/>
          <w:color w:val="000000"/>
          <w:lang w:eastAsia="zh-TW"/>
        </w:rPr>
        <w:t xml:space="preserve">14-16, </w:t>
      </w:r>
      <w:r w:rsidR="00E4244D">
        <w:rPr>
          <w:rStyle w:val="emailstyle21"/>
          <w:rFonts w:ascii="Arial" w:hAnsi="Arial" w:cs="Arial"/>
          <w:color w:val="000000"/>
          <w:lang w:eastAsia="zh-TW"/>
        </w:rPr>
        <w:t>2020</w:t>
      </w:r>
      <w:r w:rsidR="00A50FC6">
        <w:rPr>
          <w:rStyle w:val="emailstyle21"/>
          <w:rFonts w:ascii="Arial" w:hAnsi="Arial" w:cs="Arial"/>
          <w:color w:val="000000"/>
          <w:lang w:eastAsia="zh-TW"/>
        </w:rPr>
        <w:t xml:space="preserve"> </w:t>
      </w:r>
      <w:r w:rsidR="003C5D82">
        <w:rPr>
          <w:rStyle w:val="emailstyle21"/>
          <w:rFonts w:ascii="Arial" w:hAnsi="Arial" w:cs="Arial"/>
          <w:color w:val="000000"/>
          <w:lang w:eastAsia="zh-TW"/>
        </w:rPr>
        <w:t>“Road to WCIT</w:t>
      </w:r>
      <w:r w:rsidR="002A3CD9">
        <w:rPr>
          <w:rStyle w:val="emailstyle21"/>
          <w:rFonts w:ascii="Arial" w:hAnsi="Arial" w:cs="Arial"/>
          <w:color w:val="000000"/>
          <w:lang w:eastAsia="zh-TW"/>
        </w:rPr>
        <w:t xml:space="preserve"> Malaysia</w:t>
      </w:r>
      <w:r w:rsidR="000D4C83">
        <w:rPr>
          <w:rStyle w:val="emailstyle21"/>
          <w:rFonts w:ascii="Arial" w:hAnsi="Arial" w:cs="Arial"/>
          <w:color w:val="000000"/>
          <w:lang w:eastAsia="zh-TW"/>
        </w:rPr>
        <w:t>”</w:t>
      </w:r>
      <w:r w:rsidR="002437F9">
        <w:rPr>
          <w:rStyle w:val="emailstyle21"/>
          <w:rFonts w:ascii="Arial" w:hAnsi="Arial" w:cs="Arial"/>
          <w:color w:val="000000"/>
          <w:lang w:eastAsia="zh-TW"/>
        </w:rPr>
        <w:t xml:space="preserve"> - </w:t>
      </w:r>
      <w:r w:rsidR="000D4C83">
        <w:rPr>
          <w:rStyle w:val="emailstyle21"/>
          <w:rFonts w:ascii="Arial" w:hAnsi="Arial" w:cs="Arial"/>
          <w:color w:val="000000"/>
          <w:lang w:eastAsia="zh-TW"/>
        </w:rPr>
        <w:t xml:space="preserve">a live telecast event </w:t>
      </w:r>
      <w:r w:rsidR="000A5657">
        <w:rPr>
          <w:rStyle w:val="emailstyle21"/>
          <w:rFonts w:ascii="Arial" w:hAnsi="Arial" w:cs="Arial"/>
          <w:color w:val="000000"/>
          <w:lang w:eastAsia="zh-TW"/>
        </w:rPr>
        <w:t xml:space="preserve">organized by </w:t>
      </w:r>
      <w:hyperlink r:id="rId12" w:tgtFrame="_blank" w:history="1">
        <w:r w:rsidR="000A5657" w:rsidRPr="000A5657">
          <w:rPr>
            <w:rStyle w:val="Hyperlink"/>
            <w:rFonts w:ascii="Arial" w:hAnsi="Arial" w:cs="Arial"/>
            <w:b w:val="0"/>
            <w:bCs w:val="0"/>
            <w:color w:val="000000" w:themeColor="text1"/>
          </w:rPr>
          <w:t>The National ICT Association of Malaysia (PIKOM)</w:t>
        </w:r>
      </w:hyperlink>
      <w:r w:rsidR="000A5657" w:rsidRPr="000A5657">
        <w:rPr>
          <w:rFonts w:ascii="Arial" w:hAnsi="Arial" w:cs="Arial"/>
          <w:color w:val="000000" w:themeColor="text1"/>
        </w:rPr>
        <w:t>.</w:t>
      </w:r>
    </w:p>
    <w:p w14:paraId="0B1C3A90" w14:textId="77777777" w:rsidR="00C363D5" w:rsidRDefault="00C363D5">
      <w:pPr>
        <w:spacing w:before="0" w:line="240" w:lineRule="auto"/>
        <w:ind w:left="75"/>
        <w:jc w:val="both"/>
        <w:rPr>
          <w:rStyle w:val="emailstyle21"/>
          <w:rFonts w:ascii="Arial" w:hAnsi="Arial" w:cs="Arial"/>
          <w:lang w:eastAsia="zh-TW"/>
        </w:rPr>
      </w:pPr>
    </w:p>
    <w:p w14:paraId="54FF65C7" w14:textId="77777777" w:rsidR="00C363D5" w:rsidRDefault="00C363D5">
      <w:pPr>
        <w:pStyle w:val="Heading1"/>
        <w:rPr>
          <w:rStyle w:val="emailstyle21"/>
          <w:rFonts w:cs="Arial"/>
          <w:lang w:eastAsia="zh-TW"/>
        </w:rPr>
      </w:pPr>
      <w:r>
        <w:rPr>
          <w:rStyle w:val="emailstyle21"/>
          <w:rFonts w:cs="Arial"/>
          <w:lang w:eastAsia="zh-TW"/>
        </w:rPr>
        <w:t>Award Categories</w:t>
      </w:r>
    </w:p>
    <w:p w14:paraId="4CD1951C" w14:textId="525F1BB8" w:rsidR="00F23E63" w:rsidRDefault="00F23E63" w:rsidP="00564D2B">
      <w:pPr>
        <w:spacing w:before="0" w:line="240" w:lineRule="auto"/>
        <w:ind w:left="90"/>
        <w:jc w:val="both"/>
        <w:rPr>
          <w:rFonts w:ascii="Arial" w:hAnsi="Arial" w:cs="Arial"/>
          <w:b/>
          <w:bCs/>
          <w:i/>
          <w:iCs/>
          <w:sz w:val="24"/>
          <w:szCs w:val="24"/>
        </w:rPr>
      </w:pPr>
    </w:p>
    <w:p w14:paraId="6DC6A2E2" w14:textId="1D3A8287" w:rsidR="00215F5C" w:rsidRPr="00410609" w:rsidRDefault="00215F5C" w:rsidP="00410609">
      <w:pPr>
        <w:shd w:val="clear" w:color="auto" w:fill="D9E2F3" w:themeFill="accent1" w:themeFillTint="33"/>
        <w:spacing w:before="0" w:line="240" w:lineRule="auto"/>
        <w:ind w:left="90"/>
        <w:jc w:val="both"/>
        <w:rPr>
          <w:rFonts w:ascii="Arial" w:eastAsia="PMingLiU" w:hAnsi="Arial" w:cs="Arial"/>
          <w:b/>
          <w:bCs/>
          <w:sz w:val="24"/>
          <w:szCs w:val="24"/>
        </w:rPr>
      </w:pPr>
      <w:r w:rsidRPr="00410609">
        <w:rPr>
          <w:rFonts w:ascii="Arial" w:hAnsi="Arial" w:cs="Arial"/>
          <w:b/>
          <w:bCs/>
          <w:sz w:val="24"/>
          <w:szCs w:val="24"/>
        </w:rPr>
        <w:t xml:space="preserve">1. </w:t>
      </w:r>
      <w:r w:rsidR="00E2048D" w:rsidRPr="00410609">
        <w:rPr>
          <w:rFonts w:ascii="Arial" w:hAnsi="Arial" w:cs="Arial"/>
          <w:b/>
          <w:bCs/>
          <w:sz w:val="24"/>
          <w:szCs w:val="24"/>
        </w:rPr>
        <w:t>COVID-19 Tech Solutions for Cities</w:t>
      </w:r>
      <w:r w:rsidR="00263EC2" w:rsidRPr="00410609">
        <w:rPr>
          <w:rFonts w:ascii="Arial" w:hAnsi="Arial" w:cs="Arial"/>
          <w:b/>
          <w:bCs/>
          <w:sz w:val="24"/>
          <w:szCs w:val="24"/>
        </w:rPr>
        <w:t xml:space="preserve"> &amp; </w:t>
      </w:r>
      <w:r w:rsidR="000E5657" w:rsidRPr="00410609">
        <w:rPr>
          <w:rFonts w:ascii="Arial" w:hAnsi="Arial" w:cs="Arial"/>
          <w:b/>
          <w:bCs/>
          <w:sz w:val="24"/>
          <w:szCs w:val="24"/>
        </w:rPr>
        <w:t>Localities</w:t>
      </w:r>
      <w:r w:rsidR="00263EC2" w:rsidRPr="00410609">
        <w:rPr>
          <w:rFonts w:ascii="Arial" w:hAnsi="Arial" w:cs="Arial"/>
          <w:b/>
          <w:bCs/>
          <w:sz w:val="24"/>
          <w:szCs w:val="24"/>
        </w:rPr>
        <w:t xml:space="preserve"> </w:t>
      </w:r>
    </w:p>
    <w:p w14:paraId="7863B96C" w14:textId="77777777" w:rsidR="00215F5C" w:rsidRDefault="00215F5C" w:rsidP="00215F5C">
      <w:pPr>
        <w:spacing w:before="0" w:line="240" w:lineRule="auto"/>
        <w:ind w:left="75"/>
        <w:jc w:val="both"/>
        <w:rPr>
          <w:rFonts w:ascii="Arial" w:eastAsia="PMingLiU" w:hAnsi="Arial" w:cs="Arial"/>
        </w:rPr>
      </w:pPr>
    </w:p>
    <w:p w14:paraId="24CD4A37" w14:textId="77777777" w:rsidR="00215F5C" w:rsidRDefault="00215F5C" w:rsidP="00215F5C">
      <w:pPr>
        <w:spacing w:before="0" w:line="240" w:lineRule="auto"/>
        <w:ind w:left="75"/>
        <w:jc w:val="both"/>
        <w:rPr>
          <w:rFonts w:ascii="Arial" w:hAnsi="Arial" w:cs="Arial"/>
        </w:rPr>
      </w:pPr>
      <w:r>
        <w:rPr>
          <w:rFonts w:ascii="Arial" w:hAnsi="Arial" w:cs="Arial"/>
          <w:u w:val="single"/>
        </w:rPr>
        <w:t>Award Criteria</w:t>
      </w:r>
      <w:r>
        <w:rPr>
          <w:rFonts w:ascii="Arial" w:hAnsi="Arial" w:cs="Arial"/>
        </w:rPr>
        <w:t xml:space="preserve">: </w:t>
      </w:r>
    </w:p>
    <w:p w14:paraId="23D0B218" w14:textId="1E6BCFE6" w:rsidR="00810FC9" w:rsidRPr="000E5657" w:rsidRDefault="00D5381A" w:rsidP="000E5657">
      <w:pPr>
        <w:spacing w:before="0" w:line="240" w:lineRule="auto"/>
        <w:ind w:left="75"/>
        <w:rPr>
          <w:rFonts w:ascii="Arial" w:hAnsi="Arial" w:cs="Arial"/>
          <w:color w:val="000000" w:themeColor="text1"/>
          <w:szCs w:val="22"/>
        </w:rPr>
      </w:pPr>
      <w:r w:rsidRPr="000E5657">
        <w:rPr>
          <w:rFonts w:ascii="Arial" w:hAnsi="Arial" w:cs="Arial"/>
          <w:color w:val="000000" w:themeColor="text1"/>
          <w:szCs w:val="22"/>
        </w:rPr>
        <w:t xml:space="preserve">COVID-19 </w:t>
      </w:r>
      <w:r w:rsidR="00810FC9" w:rsidRPr="000E5657">
        <w:rPr>
          <w:rFonts w:ascii="Arial" w:hAnsi="Arial" w:cs="Arial"/>
          <w:color w:val="000000" w:themeColor="text1"/>
          <w:szCs w:val="22"/>
        </w:rPr>
        <w:t xml:space="preserve">literally </w:t>
      </w:r>
      <w:r w:rsidRPr="000E5657">
        <w:rPr>
          <w:rFonts w:ascii="Arial" w:hAnsi="Arial" w:cs="Arial"/>
          <w:color w:val="000000" w:themeColor="text1"/>
          <w:szCs w:val="22"/>
        </w:rPr>
        <w:t>shut down the largest cities in the world, and while the healthcare industry, first responders, governments, banks, businesses, and entire populations grapple</w:t>
      </w:r>
      <w:r w:rsidR="00AD6CDF" w:rsidRPr="000E5657">
        <w:rPr>
          <w:rFonts w:ascii="Arial" w:hAnsi="Arial" w:cs="Arial"/>
          <w:color w:val="000000" w:themeColor="text1"/>
          <w:szCs w:val="22"/>
        </w:rPr>
        <w:t>d</w:t>
      </w:r>
      <w:r w:rsidRPr="000E5657">
        <w:rPr>
          <w:rFonts w:ascii="Arial" w:hAnsi="Arial" w:cs="Arial"/>
          <w:color w:val="000000" w:themeColor="text1"/>
          <w:szCs w:val="22"/>
        </w:rPr>
        <w:t xml:space="preserve"> with flattening the curve, technology companies</w:t>
      </w:r>
      <w:r w:rsidR="00810FC9" w:rsidRPr="000E5657">
        <w:rPr>
          <w:rFonts w:ascii="Arial" w:hAnsi="Arial" w:cs="Arial"/>
          <w:color w:val="000000" w:themeColor="text1"/>
          <w:szCs w:val="22"/>
        </w:rPr>
        <w:t xml:space="preserve"> sought to create</w:t>
      </w:r>
      <w:r w:rsidRPr="000E5657">
        <w:rPr>
          <w:rFonts w:ascii="Arial" w:hAnsi="Arial" w:cs="Arial"/>
          <w:color w:val="000000" w:themeColor="text1"/>
          <w:szCs w:val="22"/>
        </w:rPr>
        <w:t xml:space="preserve"> innovat</w:t>
      </w:r>
      <w:r w:rsidR="00C67965">
        <w:rPr>
          <w:rFonts w:ascii="Arial" w:hAnsi="Arial" w:cs="Arial"/>
          <w:color w:val="000000" w:themeColor="text1"/>
          <w:szCs w:val="22"/>
        </w:rPr>
        <w:t>i</w:t>
      </w:r>
      <w:r w:rsidR="00B6071B">
        <w:rPr>
          <w:rFonts w:ascii="Arial" w:hAnsi="Arial" w:cs="Arial"/>
          <w:color w:val="000000" w:themeColor="text1"/>
          <w:szCs w:val="22"/>
        </w:rPr>
        <w:t>ve</w:t>
      </w:r>
      <w:r w:rsidRPr="000E5657">
        <w:rPr>
          <w:rFonts w:ascii="Arial" w:hAnsi="Arial" w:cs="Arial"/>
          <w:color w:val="000000" w:themeColor="text1"/>
          <w:szCs w:val="22"/>
        </w:rPr>
        <w:t xml:space="preserve"> solutions</w:t>
      </w:r>
      <w:r w:rsidR="00810FC9" w:rsidRPr="000E5657">
        <w:rPr>
          <w:rFonts w:ascii="Arial" w:hAnsi="Arial" w:cs="Arial"/>
          <w:color w:val="000000" w:themeColor="text1"/>
          <w:szCs w:val="22"/>
        </w:rPr>
        <w:t xml:space="preserve"> aimed to combat and ease the effects of the global virus.</w:t>
      </w:r>
    </w:p>
    <w:p w14:paraId="67ADE29F" w14:textId="77777777" w:rsidR="000E5657" w:rsidRPr="000E5657" w:rsidRDefault="000E5657" w:rsidP="000E5657">
      <w:pPr>
        <w:spacing w:before="0" w:line="240" w:lineRule="auto"/>
        <w:ind w:left="75"/>
        <w:rPr>
          <w:rFonts w:ascii="Arial" w:hAnsi="Arial" w:cs="Arial"/>
          <w:color w:val="000000" w:themeColor="text1"/>
          <w:szCs w:val="22"/>
        </w:rPr>
      </w:pPr>
    </w:p>
    <w:p w14:paraId="0BA54E3A" w14:textId="7DBC97D2" w:rsidR="00810FC9" w:rsidRPr="000E5657" w:rsidRDefault="00810FC9" w:rsidP="000C75A1">
      <w:pPr>
        <w:spacing w:before="0" w:line="240" w:lineRule="auto"/>
        <w:ind w:left="75"/>
        <w:rPr>
          <w:rFonts w:ascii="Arial" w:hAnsi="Arial" w:cs="Arial"/>
          <w:color w:val="000000" w:themeColor="text1"/>
          <w:szCs w:val="22"/>
        </w:rPr>
      </w:pPr>
      <w:r w:rsidRPr="000E5657">
        <w:rPr>
          <w:rFonts w:ascii="Arial" w:hAnsi="Arial" w:cs="Arial"/>
          <w:color w:val="000000" w:themeColor="text1"/>
          <w:szCs w:val="22"/>
        </w:rPr>
        <w:t>C</w:t>
      </w:r>
      <w:r w:rsidR="008A435C" w:rsidRPr="000E5657">
        <w:rPr>
          <w:rFonts w:ascii="Arial" w:hAnsi="Arial" w:cs="Arial"/>
          <w:color w:val="000000" w:themeColor="text1"/>
          <w:szCs w:val="22"/>
        </w:rPr>
        <w:t>ities</w:t>
      </w:r>
      <w:r w:rsidRPr="000E5657">
        <w:rPr>
          <w:rFonts w:ascii="Arial" w:hAnsi="Arial" w:cs="Arial"/>
          <w:color w:val="000000" w:themeColor="text1"/>
          <w:szCs w:val="22"/>
        </w:rPr>
        <w:t xml:space="preserve"> and local communities bore the brunt </w:t>
      </w:r>
      <w:r w:rsidR="000E5657" w:rsidRPr="000E5657">
        <w:rPr>
          <w:rFonts w:ascii="Arial" w:hAnsi="Arial" w:cs="Arial"/>
          <w:color w:val="000000" w:themeColor="text1"/>
          <w:szCs w:val="22"/>
        </w:rPr>
        <w:t>of</w:t>
      </w:r>
      <w:r w:rsidRPr="000E5657">
        <w:rPr>
          <w:rFonts w:ascii="Arial" w:hAnsi="Arial" w:cs="Arial"/>
          <w:color w:val="000000" w:themeColor="text1"/>
          <w:szCs w:val="22"/>
        </w:rPr>
        <w:t xml:space="preserve"> the </w:t>
      </w:r>
      <w:r w:rsidR="000E5657" w:rsidRPr="000E5657">
        <w:rPr>
          <w:rFonts w:ascii="Arial" w:hAnsi="Arial" w:cs="Arial"/>
          <w:color w:val="000000" w:themeColor="text1"/>
          <w:szCs w:val="22"/>
        </w:rPr>
        <w:t>virus</w:t>
      </w:r>
      <w:r w:rsidRPr="000E5657">
        <w:rPr>
          <w:rFonts w:ascii="Arial" w:hAnsi="Arial" w:cs="Arial"/>
          <w:color w:val="000000" w:themeColor="text1"/>
          <w:szCs w:val="22"/>
        </w:rPr>
        <w:t xml:space="preserve">, </w:t>
      </w:r>
      <w:r w:rsidR="000E5657" w:rsidRPr="000E5657">
        <w:rPr>
          <w:rFonts w:ascii="Arial" w:hAnsi="Arial" w:cs="Arial"/>
          <w:color w:val="000000" w:themeColor="text1"/>
          <w:szCs w:val="22"/>
        </w:rPr>
        <w:t>causing</w:t>
      </w:r>
      <w:r w:rsidRPr="000E5657">
        <w:rPr>
          <w:rFonts w:ascii="Arial" w:hAnsi="Arial" w:cs="Arial"/>
          <w:color w:val="000000" w:themeColor="text1"/>
          <w:szCs w:val="22"/>
        </w:rPr>
        <w:t xml:space="preserve"> resource strains to occur</w:t>
      </w:r>
      <w:r w:rsidR="000E5657">
        <w:rPr>
          <w:rFonts w:ascii="Arial" w:hAnsi="Arial" w:cs="Arial"/>
          <w:color w:val="000000" w:themeColor="text1"/>
          <w:szCs w:val="22"/>
        </w:rPr>
        <w:t>,</w:t>
      </w:r>
      <w:r w:rsidRPr="000E5657">
        <w:rPr>
          <w:rFonts w:ascii="Arial" w:hAnsi="Arial" w:cs="Arial"/>
          <w:color w:val="000000" w:themeColor="text1"/>
          <w:szCs w:val="22"/>
        </w:rPr>
        <w:t xml:space="preserve"> testing the very will of the governments. </w:t>
      </w:r>
      <w:r w:rsidR="008A435C" w:rsidRPr="000E5657">
        <w:rPr>
          <w:rFonts w:ascii="Arial" w:hAnsi="Arial" w:cs="Arial"/>
          <w:color w:val="000000" w:themeColor="text1"/>
          <w:szCs w:val="22"/>
        </w:rPr>
        <w:t xml:space="preserve"> </w:t>
      </w:r>
      <w:r>
        <w:rPr>
          <w:rFonts w:ascii="Arial" w:hAnsi="Arial" w:cs="Arial"/>
          <w:szCs w:val="22"/>
        </w:rPr>
        <w:t>Some city g</w:t>
      </w:r>
      <w:r w:rsidR="008A435C" w:rsidRPr="00B956C4">
        <w:rPr>
          <w:rFonts w:ascii="Arial" w:hAnsi="Arial" w:cs="Arial"/>
          <w:szCs w:val="22"/>
        </w:rPr>
        <w:t xml:space="preserve">overnments and local authorities </w:t>
      </w:r>
      <w:r>
        <w:rPr>
          <w:rFonts w:ascii="Arial" w:hAnsi="Arial" w:cs="Arial"/>
          <w:szCs w:val="22"/>
        </w:rPr>
        <w:t xml:space="preserve">were </w:t>
      </w:r>
      <w:r>
        <w:rPr>
          <w:rFonts w:ascii="Arial" w:hAnsi="Arial" w:cs="Arial"/>
          <w:szCs w:val="22"/>
        </w:rPr>
        <w:lastRenderedPageBreak/>
        <w:t>more successful than other</w:t>
      </w:r>
      <w:r w:rsidR="000E5657">
        <w:rPr>
          <w:rFonts w:ascii="Arial" w:hAnsi="Arial" w:cs="Arial"/>
          <w:szCs w:val="22"/>
        </w:rPr>
        <w:t>s</w:t>
      </w:r>
      <w:r>
        <w:rPr>
          <w:rFonts w:ascii="Arial" w:hAnsi="Arial" w:cs="Arial"/>
          <w:szCs w:val="22"/>
        </w:rPr>
        <w:t xml:space="preserve"> in using technology </w:t>
      </w:r>
      <w:r w:rsidR="000E5657">
        <w:rPr>
          <w:rFonts w:ascii="Arial" w:hAnsi="Arial" w:cs="Arial"/>
          <w:szCs w:val="22"/>
        </w:rPr>
        <w:t>to</w:t>
      </w:r>
      <w:r>
        <w:rPr>
          <w:rFonts w:ascii="Arial" w:hAnsi="Arial" w:cs="Arial"/>
          <w:szCs w:val="22"/>
        </w:rPr>
        <w:t xml:space="preserve"> combat the virus. They effectively used </w:t>
      </w:r>
      <w:r w:rsidR="008A435C" w:rsidRPr="00B956C4">
        <w:rPr>
          <w:rFonts w:ascii="Arial" w:hAnsi="Arial" w:cs="Arial"/>
          <w:szCs w:val="22"/>
        </w:rPr>
        <w:t xml:space="preserve">technology, </w:t>
      </w:r>
      <w:r>
        <w:rPr>
          <w:rFonts w:ascii="Arial" w:hAnsi="Arial" w:cs="Arial"/>
          <w:szCs w:val="22"/>
        </w:rPr>
        <w:t xml:space="preserve">by employing </w:t>
      </w:r>
      <w:r w:rsidR="008A435C" w:rsidRPr="00B956C4">
        <w:rPr>
          <w:rFonts w:ascii="Arial" w:hAnsi="Arial" w:cs="Arial"/>
          <w:szCs w:val="22"/>
        </w:rPr>
        <w:t xml:space="preserve">sensors and data to trace the contacts of people infected with </w:t>
      </w:r>
      <w:r w:rsidR="008A435C" w:rsidRPr="000E5657">
        <w:rPr>
          <w:rFonts w:ascii="Arial" w:hAnsi="Arial" w:cs="Arial"/>
          <w:color w:val="000000" w:themeColor="text1"/>
          <w:szCs w:val="22"/>
        </w:rPr>
        <w:t xml:space="preserve">the coronavirus. At the same time, </w:t>
      </w:r>
      <w:r w:rsidRPr="000E5657">
        <w:rPr>
          <w:rFonts w:ascii="Arial" w:hAnsi="Arial" w:cs="Arial"/>
          <w:color w:val="000000" w:themeColor="text1"/>
          <w:szCs w:val="22"/>
        </w:rPr>
        <w:t>some</w:t>
      </w:r>
      <w:r w:rsidR="008A435C" w:rsidRPr="000E5657">
        <w:rPr>
          <w:rFonts w:ascii="Arial" w:hAnsi="Arial" w:cs="Arial"/>
          <w:color w:val="000000" w:themeColor="text1"/>
          <w:szCs w:val="22"/>
        </w:rPr>
        <w:t xml:space="preserve"> cities are </w:t>
      </w:r>
      <w:r w:rsidRPr="000E5657">
        <w:rPr>
          <w:rFonts w:ascii="Arial" w:hAnsi="Arial" w:cs="Arial"/>
          <w:color w:val="000000" w:themeColor="text1"/>
          <w:szCs w:val="22"/>
        </w:rPr>
        <w:t xml:space="preserve">tracking and assisting in </w:t>
      </w:r>
      <w:r w:rsidR="008A435C" w:rsidRPr="000E5657">
        <w:rPr>
          <w:rFonts w:ascii="Arial" w:hAnsi="Arial" w:cs="Arial"/>
          <w:color w:val="000000" w:themeColor="text1"/>
          <w:szCs w:val="22"/>
        </w:rPr>
        <w:t>efforts to determine whether social distancing rules are being followed.</w:t>
      </w:r>
    </w:p>
    <w:p w14:paraId="7E57C307" w14:textId="77777777" w:rsidR="00810FC9" w:rsidRPr="000E5657" w:rsidRDefault="00810FC9" w:rsidP="000C75A1">
      <w:pPr>
        <w:spacing w:before="0" w:line="240" w:lineRule="auto"/>
        <w:ind w:left="75"/>
        <w:rPr>
          <w:rFonts w:ascii="Arial" w:hAnsi="Arial" w:cs="Arial"/>
          <w:color w:val="000000" w:themeColor="text1"/>
          <w:szCs w:val="22"/>
        </w:rPr>
      </w:pPr>
    </w:p>
    <w:p w14:paraId="3C4BA8E4" w14:textId="27B2793C" w:rsidR="008A435C" w:rsidRPr="000E5657" w:rsidRDefault="00810FC9" w:rsidP="000C75A1">
      <w:pPr>
        <w:spacing w:before="0" w:line="240" w:lineRule="auto"/>
        <w:ind w:left="75"/>
        <w:rPr>
          <w:rFonts w:ascii="Arial" w:hAnsi="Arial" w:cs="Arial"/>
          <w:color w:val="000000" w:themeColor="text1"/>
          <w:szCs w:val="22"/>
        </w:rPr>
      </w:pPr>
      <w:r w:rsidRPr="000E5657">
        <w:rPr>
          <w:rFonts w:ascii="Arial" w:hAnsi="Arial" w:cs="Arial"/>
          <w:color w:val="000000" w:themeColor="text1"/>
          <w:szCs w:val="22"/>
        </w:rPr>
        <w:t xml:space="preserve">Some </w:t>
      </w:r>
      <w:r w:rsidR="00CB46D2" w:rsidRPr="000E5657">
        <w:rPr>
          <w:rFonts w:ascii="Arial" w:hAnsi="Arial" w:cs="Arial"/>
          <w:color w:val="000000" w:themeColor="text1"/>
          <w:szCs w:val="22"/>
          <w:shd w:val="clear" w:color="auto" w:fill="FCFCFC"/>
        </w:rPr>
        <w:t>local authoritie</w:t>
      </w:r>
      <w:r w:rsidR="000E5657">
        <w:rPr>
          <w:rFonts w:ascii="Arial" w:hAnsi="Arial" w:cs="Arial"/>
          <w:color w:val="000000" w:themeColor="text1"/>
          <w:szCs w:val="22"/>
          <w:shd w:val="clear" w:color="auto" w:fill="FCFCFC"/>
        </w:rPr>
        <w:t>s</w:t>
      </w:r>
      <w:r w:rsidRPr="000E5657">
        <w:rPr>
          <w:rFonts w:ascii="Arial" w:hAnsi="Arial" w:cs="Arial"/>
          <w:color w:val="000000" w:themeColor="text1"/>
          <w:szCs w:val="22"/>
          <w:shd w:val="clear" w:color="auto" w:fill="FCFCFC"/>
        </w:rPr>
        <w:t xml:space="preserve"> are </w:t>
      </w:r>
      <w:r w:rsidR="00D077DE" w:rsidRPr="000E5657">
        <w:rPr>
          <w:rFonts w:ascii="Arial" w:hAnsi="Arial" w:cs="Arial"/>
          <w:color w:val="000000" w:themeColor="text1"/>
          <w:szCs w:val="22"/>
          <w:shd w:val="clear" w:color="auto" w:fill="FCFCFC"/>
        </w:rPr>
        <w:t>analyzing pedestrian and</w:t>
      </w:r>
      <w:r w:rsidR="00DE297C" w:rsidRPr="000E5657">
        <w:rPr>
          <w:rFonts w:ascii="Arial" w:hAnsi="Arial" w:cs="Arial"/>
          <w:color w:val="000000" w:themeColor="text1"/>
          <w:szCs w:val="22"/>
          <w:shd w:val="clear" w:color="auto" w:fill="FCFCFC"/>
        </w:rPr>
        <w:t xml:space="preserve"> vehicle flow and car park data</w:t>
      </w:r>
      <w:r w:rsidR="00765087" w:rsidRPr="000E5657">
        <w:rPr>
          <w:rFonts w:ascii="Arial" w:hAnsi="Arial" w:cs="Arial"/>
          <w:color w:val="000000" w:themeColor="text1"/>
          <w:szCs w:val="22"/>
          <w:shd w:val="clear" w:color="auto" w:fill="FCFCFC"/>
        </w:rPr>
        <w:t>, CCTV cameras</w:t>
      </w:r>
      <w:r w:rsidR="00137AA7" w:rsidRPr="000E5657">
        <w:rPr>
          <w:rFonts w:ascii="Arial" w:hAnsi="Arial" w:cs="Arial"/>
          <w:color w:val="000000" w:themeColor="text1"/>
          <w:szCs w:val="22"/>
          <w:shd w:val="clear" w:color="auto" w:fill="FCFCFC"/>
        </w:rPr>
        <w:t xml:space="preserve">, </w:t>
      </w:r>
      <w:r w:rsidR="002974D9" w:rsidRPr="000E5657">
        <w:rPr>
          <w:rFonts w:ascii="Arial" w:hAnsi="Arial" w:cs="Arial"/>
          <w:color w:val="000000" w:themeColor="text1"/>
          <w:szCs w:val="22"/>
          <w:shd w:val="clear" w:color="auto" w:fill="FCFCFC"/>
        </w:rPr>
        <w:t xml:space="preserve">drones, </w:t>
      </w:r>
      <w:r w:rsidR="00137AA7" w:rsidRPr="000E5657">
        <w:rPr>
          <w:rFonts w:ascii="Arial" w:hAnsi="Arial" w:cs="Arial"/>
          <w:color w:val="000000" w:themeColor="text1"/>
          <w:szCs w:val="22"/>
          <w:shd w:val="clear" w:color="auto" w:fill="FCFCFC"/>
        </w:rPr>
        <w:t xml:space="preserve">cell phone usage </w:t>
      </w:r>
      <w:r w:rsidR="000866CD" w:rsidRPr="000E5657">
        <w:rPr>
          <w:rFonts w:ascii="Arial" w:hAnsi="Arial" w:cs="Arial"/>
          <w:color w:val="000000" w:themeColor="text1"/>
          <w:szCs w:val="22"/>
          <w:shd w:val="clear" w:color="auto" w:fill="FCFCFC"/>
        </w:rPr>
        <w:t xml:space="preserve">and apps </w:t>
      </w:r>
      <w:r w:rsidR="00765087" w:rsidRPr="000E5657">
        <w:rPr>
          <w:rFonts w:ascii="Arial" w:hAnsi="Arial" w:cs="Arial"/>
          <w:color w:val="000000" w:themeColor="text1"/>
          <w:szCs w:val="22"/>
          <w:shd w:val="clear" w:color="auto" w:fill="FCFCFC"/>
        </w:rPr>
        <w:t xml:space="preserve">in order to </w:t>
      </w:r>
      <w:r w:rsidR="005A5D94" w:rsidRPr="000E5657">
        <w:rPr>
          <w:rFonts w:ascii="Arial" w:hAnsi="Arial" w:cs="Arial"/>
          <w:color w:val="000000" w:themeColor="text1"/>
          <w:szCs w:val="22"/>
          <w:shd w:val="clear" w:color="auto" w:fill="FCFCFC"/>
        </w:rPr>
        <w:t>measure social distancing</w:t>
      </w:r>
      <w:r w:rsidR="002974D9" w:rsidRPr="000E5657">
        <w:rPr>
          <w:rFonts w:ascii="Arial" w:hAnsi="Arial" w:cs="Arial"/>
          <w:color w:val="000000" w:themeColor="text1"/>
          <w:szCs w:val="22"/>
          <w:shd w:val="clear" w:color="auto" w:fill="FCFCFC"/>
        </w:rPr>
        <w:t xml:space="preserve"> and to </w:t>
      </w:r>
      <w:r w:rsidR="00664B9B" w:rsidRPr="000E5657">
        <w:rPr>
          <w:rFonts w:ascii="Arial" w:hAnsi="Arial" w:cs="Arial"/>
          <w:color w:val="000000" w:themeColor="text1"/>
          <w:szCs w:val="22"/>
          <w:shd w:val="clear" w:color="auto" w:fill="FCFCFC"/>
        </w:rPr>
        <w:t xml:space="preserve">track and enforce </w:t>
      </w:r>
      <w:r w:rsidR="00414BCE" w:rsidRPr="000E5657">
        <w:rPr>
          <w:rFonts w:ascii="Arial" w:hAnsi="Arial" w:cs="Arial"/>
          <w:color w:val="000000" w:themeColor="text1"/>
          <w:szCs w:val="22"/>
          <w:shd w:val="clear" w:color="auto" w:fill="FCFCFC"/>
        </w:rPr>
        <w:t>quarantines</w:t>
      </w:r>
      <w:r w:rsidR="005A5D94" w:rsidRPr="000E5657">
        <w:rPr>
          <w:rFonts w:ascii="Arial" w:hAnsi="Arial" w:cs="Arial"/>
          <w:color w:val="000000" w:themeColor="text1"/>
          <w:szCs w:val="22"/>
          <w:shd w:val="clear" w:color="auto" w:fill="FCFCFC"/>
        </w:rPr>
        <w:t xml:space="preserve">. </w:t>
      </w:r>
      <w:r w:rsidR="006760C1" w:rsidRPr="000E5657">
        <w:rPr>
          <w:rFonts w:ascii="Arial" w:hAnsi="Arial" w:cs="Arial"/>
          <w:color w:val="000000" w:themeColor="text1"/>
          <w:szCs w:val="22"/>
          <w:shd w:val="clear" w:color="auto" w:fill="FCFCFC"/>
        </w:rPr>
        <w:t xml:space="preserve">Using </w:t>
      </w:r>
      <w:r w:rsidRPr="000E5657">
        <w:rPr>
          <w:rFonts w:ascii="Arial" w:hAnsi="Arial" w:cs="Arial"/>
          <w:color w:val="000000" w:themeColor="text1"/>
          <w:szCs w:val="22"/>
          <w:shd w:val="clear" w:color="auto" w:fill="FCFCFC"/>
        </w:rPr>
        <w:t>technology</w:t>
      </w:r>
      <w:r w:rsidR="006760C1" w:rsidRPr="000E5657">
        <w:rPr>
          <w:rFonts w:ascii="Arial" w:hAnsi="Arial" w:cs="Arial"/>
          <w:color w:val="000000" w:themeColor="text1"/>
          <w:szCs w:val="22"/>
          <w:shd w:val="clear" w:color="auto" w:fill="FCFCFC"/>
        </w:rPr>
        <w:t xml:space="preserve"> along with community-led initiatives has helped contain the growth in numbers</w:t>
      </w:r>
      <w:r w:rsidRPr="000E5657">
        <w:rPr>
          <w:rFonts w:ascii="Arial" w:hAnsi="Arial" w:cs="Arial"/>
          <w:color w:val="000000" w:themeColor="text1"/>
          <w:szCs w:val="22"/>
          <w:shd w:val="clear" w:color="auto" w:fill="FCFCFC"/>
        </w:rPr>
        <w:t xml:space="preserve"> of </w:t>
      </w:r>
      <w:r w:rsidR="00263EC2" w:rsidRPr="000E5657">
        <w:rPr>
          <w:rFonts w:ascii="Arial" w:hAnsi="Arial" w:cs="Arial"/>
          <w:color w:val="000000" w:themeColor="text1"/>
          <w:szCs w:val="22"/>
          <w:shd w:val="clear" w:color="auto" w:fill="FCFCFC"/>
        </w:rPr>
        <w:t>e</w:t>
      </w:r>
      <w:r w:rsidRPr="000E5657">
        <w:rPr>
          <w:rFonts w:ascii="Arial" w:hAnsi="Arial" w:cs="Arial"/>
          <w:color w:val="000000" w:themeColor="text1"/>
          <w:szCs w:val="22"/>
          <w:shd w:val="clear" w:color="auto" w:fill="FCFCFC"/>
        </w:rPr>
        <w:t xml:space="preserve">ffected people. </w:t>
      </w:r>
    </w:p>
    <w:p w14:paraId="7F4A98E9" w14:textId="28088D99" w:rsidR="008A435C" w:rsidRPr="000E5657" w:rsidRDefault="008A435C" w:rsidP="000C75A1">
      <w:pPr>
        <w:spacing w:before="0" w:line="240" w:lineRule="auto"/>
        <w:ind w:left="75"/>
        <w:rPr>
          <w:rFonts w:ascii="Arial" w:hAnsi="Arial" w:cs="Arial"/>
          <w:color w:val="000000" w:themeColor="text1"/>
          <w:szCs w:val="22"/>
        </w:rPr>
      </w:pPr>
    </w:p>
    <w:p w14:paraId="72A4DBB2" w14:textId="0B6225F4" w:rsidR="00215F5C" w:rsidRPr="00B956C4" w:rsidRDefault="004F29CE" w:rsidP="000C75A1">
      <w:pPr>
        <w:spacing w:before="0" w:line="240" w:lineRule="auto"/>
        <w:ind w:left="75"/>
        <w:rPr>
          <w:rFonts w:ascii="Arial" w:hAnsi="Arial" w:cs="Arial"/>
          <w:szCs w:val="22"/>
        </w:rPr>
      </w:pPr>
      <w:r w:rsidRPr="00B956C4">
        <w:rPr>
          <w:rFonts w:ascii="Arial" w:hAnsi="Arial" w:cs="Arial"/>
          <w:szCs w:val="22"/>
        </w:rPr>
        <w:t>This award will recognize cities</w:t>
      </w:r>
      <w:r w:rsidR="006976BA" w:rsidRPr="00B956C4">
        <w:rPr>
          <w:rFonts w:ascii="Arial" w:hAnsi="Arial" w:cs="Arial"/>
          <w:szCs w:val="22"/>
        </w:rPr>
        <w:t xml:space="preserve"> </w:t>
      </w:r>
      <w:r w:rsidR="00263EC2">
        <w:rPr>
          <w:rFonts w:ascii="Arial" w:hAnsi="Arial" w:cs="Arial"/>
          <w:szCs w:val="22"/>
        </w:rPr>
        <w:t xml:space="preserve">and localities </w:t>
      </w:r>
      <w:r w:rsidR="006976BA" w:rsidRPr="00B956C4">
        <w:rPr>
          <w:rFonts w:ascii="Arial" w:hAnsi="Arial" w:cs="Arial"/>
          <w:szCs w:val="22"/>
        </w:rPr>
        <w:t>that utilize</w:t>
      </w:r>
      <w:r w:rsidR="00653A4C" w:rsidRPr="00B956C4">
        <w:rPr>
          <w:rFonts w:ascii="Arial" w:hAnsi="Arial" w:cs="Arial"/>
          <w:szCs w:val="22"/>
        </w:rPr>
        <w:t xml:space="preserve"> </w:t>
      </w:r>
      <w:r w:rsidR="00263EC2" w:rsidRPr="00B956C4">
        <w:rPr>
          <w:rFonts w:ascii="Arial" w:hAnsi="Arial" w:cs="Arial"/>
          <w:szCs w:val="22"/>
        </w:rPr>
        <w:t>tech</w:t>
      </w:r>
      <w:r w:rsidR="00263EC2">
        <w:rPr>
          <w:rFonts w:ascii="Arial" w:hAnsi="Arial" w:cs="Arial"/>
          <w:szCs w:val="22"/>
        </w:rPr>
        <w:t>nology aided</w:t>
      </w:r>
      <w:r w:rsidR="00653A4C" w:rsidRPr="00B956C4">
        <w:rPr>
          <w:rFonts w:ascii="Arial" w:hAnsi="Arial" w:cs="Arial"/>
          <w:szCs w:val="22"/>
        </w:rPr>
        <w:t xml:space="preserve"> solutions successfully </w:t>
      </w:r>
      <w:r w:rsidR="00215F5C" w:rsidRPr="00B956C4">
        <w:rPr>
          <w:rFonts w:ascii="Arial" w:hAnsi="Arial" w:cs="Arial"/>
          <w:szCs w:val="22"/>
        </w:rPr>
        <w:t xml:space="preserve">in the fight against COVID-19. The nominee must demonstrate that the </w:t>
      </w:r>
      <w:r w:rsidR="000B6933" w:rsidRPr="00B956C4">
        <w:rPr>
          <w:rFonts w:ascii="Arial" w:hAnsi="Arial" w:cs="Arial"/>
          <w:szCs w:val="22"/>
        </w:rPr>
        <w:t xml:space="preserve">adopted </w:t>
      </w:r>
      <w:r w:rsidR="00215F5C" w:rsidRPr="00B956C4">
        <w:rPr>
          <w:rFonts w:ascii="Arial" w:hAnsi="Arial" w:cs="Arial"/>
          <w:szCs w:val="22"/>
        </w:rPr>
        <w:t>technolog</w:t>
      </w:r>
      <w:r w:rsidR="000B6933" w:rsidRPr="00B956C4">
        <w:rPr>
          <w:rFonts w:ascii="Arial" w:hAnsi="Arial" w:cs="Arial"/>
          <w:szCs w:val="22"/>
        </w:rPr>
        <w:t>ies</w:t>
      </w:r>
      <w:r w:rsidR="00215F5C" w:rsidRPr="00B956C4">
        <w:rPr>
          <w:rFonts w:ascii="Arial" w:hAnsi="Arial" w:cs="Arial"/>
          <w:szCs w:val="22"/>
        </w:rPr>
        <w:t xml:space="preserve"> or solution</w:t>
      </w:r>
      <w:r w:rsidR="000B6933" w:rsidRPr="00B956C4">
        <w:rPr>
          <w:rFonts w:ascii="Arial" w:hAnsi="Arial" w:cs="Arial"/>
          <w:szCs w:val="22"/>
        </w:rPr>
        <w:t>s</w:t>
      </w:r>
      <w:r w:rsidR="00215F5C" w:rsidRPr="00B956C4">
        <w:rPr>
          <w:rFonts w:ascii="Arial" w:hAnsi="Arial" w:cs="Arial"/>
          <w:szCs w:val="22"/>
        </w:rPr>
        <w:t xml:space="preserve"> ha</w:t>
      </w:r>
      <w:r w:rsidR="000B6933" w:rsidRPr="00B956C4">
        <w:rPr>
          <w:rFonts w:ascii="Arial" w:hAnsi="Arial" w:cs="Arial"/>
          <w:szCs w:val="22"/>
        </w:rPr>
        <w:t>ve</w:t>
      </w:r>
      <w:r w:rsidR="00215F5C" w:rsidRPr="00B956C4">
        <w:rPr>
          <w:rFonts w:ascii="Arial" w:hAnsi="Arial" w:cs="Arial"/>
          <w:szCs w:val="22"/>
        </w:rPr>
        <w:t xml:space="preserve"> </w:t>
      </w:r>
      <w:r w:rsidR="00285E73" w:rsidRPr="00B956C4">
        <w:rPr>
          <w:rFonts w:ascii="Arial" w:hAnsi="Arial" w:cs="Arial"/>
          <w:szCs w:val="22"/>
        </w:rPr>
        <w:t xml:space="preserve">produced clear positive </w:t>
      </w:r>
      <w:r w:rsidR="00215F5C" w:rsidRPr="00B956C4">
        <w:rPr>
          <w:rFonts w:ascii="Arial" w:hAnsi="Arial" w:cs="Arial"/>
          <w:szCs w:val="22"/>
        </w:rPr>
        <w:t>impact on mitigating the impact of COVID-19</w:t>
      </w:r>
      <w:r w:rsidR="0006055D" w:rsidRPr="00B956C4">
        <w:rPr>
          <w:rFonts w:ascii="Arial" w:hAnsi="Arial" w:cs="Arial"/>
          <w:szCs w:val="22"/>
        </w:rPr>
        <w:t xml:space="preserve"> within</w:t>
      </w:r>
      <w:r w:rsidR="006976BA" w:rsidRPr="00B956C4">
        <w:rPr>
          <w:rFonts w:ascii="Arial" w:hAnsi="Arial" w:cs="Arial"/>
          <w:szCs w:val="22"/>
        </w:rPr>
        <w:t xml:space="preserve"> </w:t>
      </w:r>
      <w:r w:rsidR="001401A7" w:rsidRPr="00B956C4">
        <w:rPr>
          <w:rFonts w:ascii="Arial" w:hAnsi="Arial" w:cs="Arial"/>
          <w:szCs w:val="22"/>
        </w:rPr>
        <w:t>their</w:t>
      </w:r>
      <w:r w:rsidR="00263EC2">
        <w:rPr>
          <w:rFonts w:ascii="Arial" w:hAnsi="Arial" w:cs="Arial"/>
          <w:szCs w:val="22"/>
        </w:rPr>
        <w:t xml:space="preserve"> geographic locations</w:t>
      </w:r>
      <w:r w:rsidR="00215F5C" w:rsidRPr="00B956C4">
        <w:rPr>
          <w:rFonts w:ascii="Arial" w:hAnsi="Arial" w:cs="Arial"/>
          <w:szCs w:val="22"/>
        </w:rPr>
        <w:t>.</w:t>
      </w:r>
    </w:p>
    <w:p w14:paraId="25B73D7C" w14:textId="463A5759" w:rsidR="00215F5C" w:rsidRPr="00975642" w:rsidRDefault="00215F5C" w:rsidP="00564D2B">
      <w:pPr>
        <w:spacing w:before="0" w:line="240" w:lineRule="auto"/>
        <w:ind w:left="90"/>
        <w:jc w:val="both"/>
        <w:rPr>
          <w:rFonts w:ascii="Arial" w:hAnsi="Arial" w:cs="Arial"/>
          <w:b/>
          <w:bCs/>
          <w:sz w:val="24"/>
          <w:szCs w:val="24"/>
        </w:rPr>
      </w:pPr>
    </w:p>
    <w:p w14:paraId="7633237B" w14:textId="15BDFFBF" w:rsidR="00E2048D" w:rsidRPr="00975642" w:rsidRDefault="00E2048D" w:rsidP="00410609">
      <w:pPr>
        <w:shd w:val="clear" w:color="auto" w:fill="D9E2F3" w:themeFill="accent1" w:themeFillTint="33"/>
        <w:spacing w:before="0" w:line="240" w:lineRule="auto"/>
        <w:ind w:left="90"/>
        <w:jc w:val="both"/>
        <w:rPr>
          <w:rFonts w:ascii="Arial" w:eastAsia="PMingLiU" w:hAnsi="Arial" w:cs="Arial"/>
          <w:b/>
          <w:bCs/>
          <w:sz w:val="24"/>
          <w:szCs w:val="24"/>
        </w:rPr>
      </w:pPr>
      <w:r w:rsidRPr="00975642">
        <w:rPr>
          <w:rFonts w:ascii="Arial" w:hAnsi="Arial" w:cs="Arial"/>
          <w:b/>
          <w:bCs/>
          <w:sz w:val="24"/>
          <w:szCs w:val="24"/>
        </w:rPr>
        <w:t xml:space="preserve">2. </w:t>
      </w:r>
      <w:r w:rsidR="0003190D" w:rsidRPr="00975642">
        <w:rPr>
          <w:rFonts w:ascii="Arial" w:hAnsi="Arial" w:cs="Arial"/>
          <w:b/>
          <w:bCs/>
          <w:sz w:val="24"/>
          <w:szCs w:val="24"/>
        </w:rPr>
        <w:t xml:space="preserve">COVID-19 Tech Solutions for </w:t>
      </w:r>
      <w:r w:rsidR="0002105C" w:rsidRPr="00975642">
        <w:rPr>
          <w:rFonts w:ascii="Arial" w:hAnsi="Arial" w:cs="Arial"/>
          <w:b/>
          <w:bCs/>
          <w:sz w:val="24"/>
          <w:szCs w:val="24"/>
        </w:rPr>
        <w:t>Cou</w:t>
      </w:r>
      <w:r w:rsidR="000D2265" w:rsidRPr="00975642">
        <w:rPr>
          <w:rFonts w:ascii="Arial" w:hAnsi="Arial" w:cs="Arial"/>
          <w:b/>
          <w:bCs/>
          <w:sz w:val="24"/>
          <w:szCs w:val="24"/>
        </w:rPr>
        <w:t>ntries or Regions</w:t>
      </w:r>
    </w:p>
    <w:p w14:paraId="22E51A0D" w14:textId="77777777" w:rsidR="00E2048D" w:rsidRDefault="00E2048D" w:rsidP="00E2048D">
      <w:pPr>
        <w:spacing w:before="0" w:line="240" w:lineRule="auto"/>
        <w:ind w:left="75"/>
        <w:jc w:val="both"/>
        <w:rPr>
          <w:rFonts w:ascii="Arial" w:eastAsia="PMingLiU" w:hAnsi="Arial" w:cs="Arial"/>
        </w:rPr>
      </w:pPr>
    </w:p>
    <w:p w14:paraId="4A251BA5" w14:textId="77777777" w:rsidR="00E2048D" w:rsidRDefault="00E2048D" w:rsidP="00E2048D">
      <w:pPr>
        <w:spacing w:before="0" w:line="240" w:lineRule="auto"/>
        <w:ind w:left="75"/>
        <w:jc w:val="both"/>
        <w:rPr>
          <w:rFonts w:ascii="Arial" w:hAnsi="Arial" w:cs="Arial"/>
        </w:rPr>
      </w:pPr>
      <w:r>
        <w:rPr>
          <w:rFonts w:ascii="Arial" w:hAnsi="Arial" w:cs="Arial"/>
          <w:u w:val="single"/>
        </w:rPr>
        <w:t>Award Criteria</w:t>
      </w:r>
      <w:r>
        <w:rPr>
          <w:rFonts w:ascii="Arial" w:hAnsi="Arial" w:cs="Arial"/>
        </w:rPr>
        <w:t xml:space="preserve">: </w:t>
      </w:r>
    </w:p>
    <w:p w14:paraId="59E31D36" w14:textId="10A8E6CD" w:rsidR="00466944" w:rsidRPr="00466944" w:rsidRDefault="00466944" w:rsidP="00466944">
      <w:pPr>
        <w:spacing w:before="0" w:line="240" w:lineRule="auto"/>
        <w:ind w:left="75"/>
        <w:rPr>
          <w:rFonts w:ascii="Arial" w:hAnsi="Arial" w:cs="Arial"/>
          <w:color w:val="333333"/>
          <w:szCs w:val="22"/>
        </w:rPr>
      </w:pPr>
      <w:r w:rsidRPr="00466944">
        <w:rPr>
          <w:rFonts w:ascii="Arial" w:hAnsi="Arial" w:cs="Arial"/>
          <w:color w:val="333333"/>
          <w:szCs w:val="22"/>
        </w:rPr>
        <w:t xml:space="preserve">The COVID-19 pandemic </w:t>
      </w:r>
      <w:r>
        <w:rPr>
          <w:rFonts w:ascii="Arial" w:hAnsi="Arial" w:cs="Arial"/>
          <w:color w:val="333333"/>
          <w:szCs w:val="22"/>
        </w:rPr>
        <w:t>has</w:t>
      </w:r>
      <w:r w:rsidRPr="00466944">
        <w:rPr>
          <w:rFonts w:ascii="Arial" w:hAnsi="Arial" w:cs="Arial"/>
          <w:color w:val="333333"/>
          <w:szCs w:val="22"/>
        </w:rPr>
        <w:t xml:space="preserve"> forc</w:t>
      </w:r>
      <w:r>
        <w:rPr>
          <w:rFonts w:ascii="Arial" w:hAnsi="Arial" w:cs="Arial"/>
          <w:color w:val="333333"/>
          <w:szCs w:val="22"/>
        </w:rPr>
        <w:t>ed</w:t>
      </w:r>
      <w:r w:rsidRPr="00466944">
        <w:rPr>
          <w:rFonts w:ascii="Arial" w:hAnsi="Arial" w:cs="Arial"/>
          <w:color w:val="333333"/>
          <w:szCs w:val="22"/>
        </w:rPr>
        <w:t xml:space="preserve"> governments</w:t>
      </w:r>
      <w:r w:rsidR="00263EC2">
        <w:rPr>
          <w:rFonts w:ascii="Arial" w:hAnsi="Arial" w:cs="Arial"/>
          <w:color w:val="333333"/>
          <w:szCs w:val="22"/>
        </w:rPr>
        <w:t>, cities, localities</w:t>
      </w:r>
      <w:r w:rsidRPr="00466944">
        <w:rPr>
          <w:rFonts w:ascii="Arial" w:hAnsi="Arial" w:cs="Arial"/>
          <w:color w:val="333333"/>
          <w:szCs w:val="22"/>
        </w:rPr>
        <w:t xml:space="preserve"> and </w:t>
      </w:r>
      <w:r w:rsidR="003977B9">
        <w:rPr>
          <w:rFonts w:ascii="Arial" w:hAnsi="Arial" w:cs="Arial"/>
          <w:color w:val="333333"/>
          <w:szCs w:val="22"/>
        </w:rPr>
        <w:t xml:space="preserve">whole </w:t>
      </w:r>
      <w:r w:rsidRPr="00466944">
        <w:rPr>
          <w:rFonts w:ascii="Arial" w:hAnsi="Arial" w:cs="Arial"/>
          <w:color w:val="333333"/>
          <w:szCs w:val="22"/>
        </w:rPr>
        <w:t xml:space="preserve">societies to </w:t>
      </w:r>
      <w:r w:rsidR="00263EC2">
        <w:rPr>
          <w:rFonts w:ascii="Arial" w:hAnsi="Arial" w:cs="Arial"/>
          <w:color w:val="333333"/>
          <w:szCs w:val="22"/>
        </w:rPr>
        <w:t>seek</w:t>
      </w:r>
      <w:r w:rsidRPr="00466944">
        <w:rPr>
          <w:rFonts w:ascii="Arial" w:hAnsi="Arial" w:cs="Arial"/>
          <w:color w:val="333333"/>
          <w:szCs w:val="22"/>
        </w:rPr>
        <w:t xml:space="preserve"> </w:t>
      </w:r>
      <w:r w:rsidR="00263EC2">
        <w:rPr>
          <w:rFonts w:ascii="Arial" w:hAnsi="Arial" w:cs="Arial"/>
          <w:color w:val="333333"/>
          <w:szCs w:val="22"/>
        </w:rPr>
        <w:t xml:space="preserve">effective solutions in the COVID-19 battle to include </w:t>
      </w:r>
      <w:r w:rsidRPr="00466944">
        <w:rPr>
          <w:rFonts w:ascii="Arial" w:hAnsi="Arial" w:cs="Arial"/>
          <w:color w:val="333333"/>
          <w:szCs w:val="22"/>
        </w:rPr>
        <w:t>digital technologies to respond to the crisis</w:t>
      </w:r>
      <w:r w:rsidR="003914D3">
        <w:rPr>
          <w:rFonts w:ascii="Arial" w:hAnsi="Arial" w:cs="Arial"/>
          <w:color w:val="333333"/>
          <w:szCs w:val="22"/>
        </w:rPr>
        <w:t xml:space="preserve">. </w:t>
      </w:r>
      <w:r w:rsidRPr="00466944">
        <w:rPr>
          <w:rFonts w:ascii="Arial" w:hAnsi="Arial" w:cs="Arial"/>
          <w:color w:val="333333"/>
          <w:szCs w:val="22"/>
        </w:rPr>
        <w:t>Navigating through these challenging times requires governments to adopt an open government approach and to use digital communication channels to provide reliable information on global and national COVID-19 developments. E-participation platforms can represent useful tools to engage with vulnerable groups online and to establish digital initiatives to collectively brainstorm for policy ideas to critical social and economic challenges.</w:t>
      </w:r>
    </w:p>
    <w:p w14:paraId="78E49248" w14:textId="77777777" w:rsidR="00466944" w:rsidRPr="00466944" w:rsidRDefault="00466944" w:rsidP="00466944">
      <w:pPr>
        <w:spacing w:before="0" w:line="240" w:lineRule="auto"/>
        <w:ind w:left="75"/>
        <w:rPr>
          <w:rFonts w:ascii="Arial" w:hAnsi="Arial" w:cs="Arial"/>
          <w:color w:val="333333"/>
          <w:szCs w:val="22"/>
        </w:rPr>
      </w:pPr>
    </w:p>
    <w:p w14:paraId="73CCC30C" w14:textId="77777777" w:rsidR="00466944" w:rsidRPr="00466944" w:rsidRDefault="00466944" w:rsidP="00466944">
      <w:pPr>
        <w:spacing w:before="0" w:line="240" w:lineRule="auto"/>
        <w:ind w:left="75"/>
        <w:rPr>
          <w:rFonts w:ascii="Arial" w:hAnsi="Arial" w:cs="Arial"/>
          <w:color w:val="333333"/>
          <w:szCs w:val="22"/>
        </w:rPr>
      </w:pPr>
      <w:r w:rsidRPr="00466944">
        <w:rPr>
          <w:rFonts w:ascii="Arial" w:hAnsi="Arial" w:cs="Arial"/>
          <w:color w:val="333333"/>
          <w:szCs w:val="22"/>
        </w:rPr>
        <w:t>Effective public-private partnerships, through sharing technologies, expertise and tools, can support governments in restarting the economy and rebuilding societies. Developing countries, in particular, will need international cooperation and support in mitigating the crisis. Therefore, regional, national and local project-based collaborations with private sector companies, international organizations and other stakeholders are necessary. In the long-term, governments need to accelerate the implementation of innovative digital technologies such as AI-powered technology, blockchain, and drones. Investments in these technologies can tremendously support the future resilience of the health economy and the public services delivery.</w:t>
      </w:r>
    </w:p>
    <w:p w14:paraId="11639CF9" w14:textId="77777777" w:rsidR="00466944" w:rsidRPr="00466944" w:rsidRDefault="00466944" w:rsidP="00466944">
      <w:pPr>
        <w:spacing w:before="0" w:line="240" w:lineRule="auto"/>
        <w:ind w:left="75"/>
        <w:rPr>
          <w:rFonts w:ascii="Arial" w:hAnsi="Arial" w:cs="Arial"/>
          <w:color w:val="333333"/>
          <w:szCs w:val="22"/>
        </w:rPr>
      </w:pPr>
    </w:p>
    <w:p w14:paraId="405334B8" w14:textId="16371CF7" w:rsidR="00EA4FF7" w:rsidRDefault="007F21DE" w:rsidP="00F00CF5">
      <w:pPr>
        <w:spacing w:before="0" w:line="240" w:lineRule="auto"/>
        <w:ind w:left="75"/>
        <w:rPr>
          <w:rFonts w:ascii="Arial" w:hAnsi="Arial" w:cs="Arial"/>
          <w:szCs w:val="22"/>
        </w:rPr>
      </w:pPr>
      <w:r>
        <w:rPr>
          <w:rFonts w:ascii="Arial" w:hAnsi="Arial" w:cs="Arial"/>
          <w:szCs w:val="22"/>
        </w:rPr>
        <w:t xml:space="preserve">National and regional governments </w:t>
      </w:r>
      <w:r w:rsidR="00BE2B3F">
        <w:rPr>
          <w:rFonts w:ascii="Arial" w:hAnsi="Arial" w:cs="Arial"/>
          <w:szCs w:val="22"/>
        </w:rPr>
        <w:t xml:space="preserve">also </w:t>
      </w:r>
      <w:r>
        <w:rPr>
          <w:rFonts w:ascii="Arial" w:hAnsi="Arial" w:cs="Arial"/>
          <w:szCs w:val="22"/>
        </w:rPr>
        <w:t>work and coordinate with</w:t>
      </w:r>
      <w:r w:rsidR="00B761D8">
        <w:rPr>
          <w:rFonts w:ascii="Arial" w:hAnsi="Arial" w:cs="Arial"/>
          <w:szCs w:val="22"/>
        </w:rPr>
        <w:t xml:space="preserve"> cities</w:t>
      </w:r>
      <w:r>
        <w:rPr>
          <w:rFonts w:ascii="Arial" w:hAnsi="Arial" w:cs="Arial"/>
          <w:szCs w:val="22"/>
        </w:rPr>
        <w:t xml:space="preserve"> </w:t>
      </w:r>
      <w:r w:rsidR="00163260">
        <w:rPr>
          <w:rFonts w:ascii="Arial" w:hAnsi="Arial" w:cs="Arial"/>
          <w:szCs w:val="22"/>
        </w:rPr>
        <w:t xml:space="preserve">and help fund </w:t>
      </w:r>
      <w:r w:rsidR="00B4579A">
        <w:rPr>
          <w:rFonts w:ascii="Arial" w:hAnsi="Arial" w:cs="Arial"/>
          <w:szCs w:val="22"/>
        </w:rPr>
        <w:t>the</w:t>
      </w:r>
      <w:r w:rsidR="00087479">
        <w:rPr>
          <w:rFonts w:ascii="Arial" w:hAnsi="Arial" w:cs="Arial"/>
          <w:szCs w:val="22"/>
        </w:rPr>
        <w:t xml:space="preserve"> delivery of not only </w:t>
      </w:r>
      <w:r w:rsidR="00D72061">
        <w:rPr>
          <w:rFonts w:ascii="Arial" w:hAnsi="Arial" w:cs="Arial"/>
          <w:szCs w:val="22"/>
        </w:rPr>
        <w:t>urgently needed medical items, b</w:t>
      </w:r>
      <w:r w:rsidR="00EA4FF7">
        <w:rPr>
          <w:rFonts w:ascii="Arial" w:hAnsi="Arial" w:cs="Arial"/>
          <w:szCs w:val="22"/>
        </w:rPr>
        <w:t>u</w:t>
      </w:r>
      <w:r w:rsidR="00D72061">
        <w:rPr>
          <w:rFonts w:ascii="Arial" w:hAnsi="Arial" w:cs="Arial"/>
          <w:szCs w:val="22"/>
        </w:rPr>
        <w:t xml:space="preserve">t also technologies </w:t>
      </w:r>
      <w:r w:rsidR="00F812B1">
        <w:rPr>
          <w:rFonts w:ascii="Arial" w:hAnsi="Arial" w:cs="Arial"/>
          <w:szCs w:val="22"/>
        </w:rPr>
        <w:t xml:space="preserve">and solutions </w:t>
      </w:r>
      <w:r w:rsidR="00D72061">
        <w:rPr>
          <w:rFonts w:ascii="Arial" w:hAnsi="Arial" w:cs="Arial"/>
          <w:szCs w:val="22"/>
        </w:rPr>
        <w:t>deemed essential to fight</w:t>
      </w:r>
      <w:r w:rsidR="00EA4FF7">
        <w:rPr>
          <w:rFonts w:ascii="Arial" w:hAnsi="Arial" w:cs="Arial"/>
          <w:szCs w:val="22"/>
        </w:rPr>
        <w:t xml:space="preserve"> and contain the spread of the SARS CoV-2 virus. </w:t>
      </w:r>
    </w:p>
    <w:p w14:paraId="35118A2D" w14:textId="77777777" w:rsidR="00EA4FF7" w:rsidRDefault="00EA4FF7" w:rsidP="00F00CF5">
      <w:pPr>
        <w:spacing w:before="0" w:line="240" w:lineRule="auto"/>
        <w:ind w:left="75"/>
        <w:rPr>
          <w:rFonts w:ascii="Arial" w:hAnsi="Arial" w:cs="Arial"/>
          <w:szCs w:val="22"/>
        </w:rPr>
      </w:pPr>
    </w:p>
    <w:p w14:paraId="5CC7A5D8" w14:textId="6B49D3BE" w:rsidR="00F00CF5" w:rsidRPr="00B956C4" w:rsidRDefault="00F00CF5" w:rsidP="00F00CF5">
      <w:pPr>
        <w:spacing w:before="0" w:line="240" w:lineRule="auto"/>
        <w:ind w:left="75"/>
        <w:rPr>
          <w:rFonts w:ascii="Arial" w:hAnsi="Arial" w:cs="Arial"/>
          <w:szCs w:val="22"/>
        </w:rPr>
      </w:pPr>
      <w:r w:rsidRPr="00B956C4">
        <w:rPr>
          <w:rFonts w:ascii="Arial" w:hAnsi="Arial" w:cs="Arial"/>
          <w:szCs w:val="22"/>
        </w:rPr>
        <w:t xml:space="preserve">This award will recognize </w:t>
      </w:r>
      <w:r w:rsidR="00585582">
        <w:rPr>
          <w:rFonts w:ascii="Arial" w:hAnsi="Arial" w:cs="Arial"/>
          <w:szCs w:val="22"/>
        </w:rPr>
        <w:t>countries or regions</w:t>
      </w:r>
      <w:r w:rsidRPr="00B956C4">
        <w:rPr>
          <w:rFonts w:ascii="Arial" w:hAnsi="Arial" w:cs="Arial"/>
          <w:szCs w:val="22"/>
        </w:rPr>
        <w:t xml:space="preserve"> that </w:t>
      </w:r>
      <w:r w:rsidR="00E92AC3">
        <w:rPr>
          <w:rFonts w:ascii="Arial" w:hAnsi="Arial" w:cs="Arial"/>
          <w:szCs w:val="22"/>
        </w:rPr>
        <w:t xml:space="preserve">demonstrate vision and leadership with regard to </w:t>
      </w:r>
      <w:r w:rsidR="00545B32">
        <w:rPr>
          <w:rFonts w:ascii="Arial" w:hAnsi="Arial" w:cs="Arial"/>
          <w:szCs w:val="22"/>
        </w:rPr>
        <w:t xml:space="preserve">using digital tools to successfully respond to the </w:t>
      </w:r>
      <w:r w:rsidR="006853A0">
        <w:rPr>
          <w:rFonts w:ascii="Arial" w:hAnsi="Arial" w:cs="Arial"/>
          <w:szCs w:val="22"/>
        </w:rPr>
        <w:t xml:space="preserve">COVID-19 crisis, including </w:t>
      </w:r>
      <w:r w:rsidR="007249C3">
        <w:rPr>
          <w:rFonts w:ascii="Arial" w:hAnsi="Arial" w:cs="Arial"/>
          <w:szCs w:val="22"/>
        </w:rPr>
        <w:t xml:space="preserve">engagement with vulnerable groups </w:t>
      </w:r>
      <w:r w:rsidR="00E97DC4">
        <w:rPr>
          <w:rFonts w:ascii="Arial" w:hAnsi="Arial" w:cs="Arial"/>
          <w:szCs w:val="22"/>
        </w:rPr>
        <w:t xml:space="preserve">as well as </w:t>
      </w:r>
      <w:r w:rsidR="00E20C6C">
        <w:rPr>
          <w:rFonts w:ascii="Arial" w:hAnsi="Arial" w:cs="Arial"/>
          <w:szCs w:val="22"/>
        </w:rPr>
        <w:t xml:space="preserve">implementing </w:t>
      </w:r>
      <w:r w:rsidR="009615BA">
        <w:rPr>
          <w:rFonts w:ascii="Arial" w:hAnsi="Arial" w:cs="Arial"/>
          <w:szCs w:val="22"/>
        </w:rPr>
        <w:t>innovative digital technologies to address not only short-term co</w:t>
      </w:r>
      <w:r w:rsidR="00B442ED">
        <w:rPr>
          <w:rFonts w:ascii="Arial" w:hAnsi="Arial" w:cs="Arial"/>
          <w:szCs w:val="22"/>
        </w:rPr>
        <w:t>ncerns, but also to grow the resilience of society against future health crises</w:t>
      </w:r>
      <w:r w:rsidR="00A969B1">
        <w:rPr>
          <w:rFonts w:ascii="Arial" w:hAnsi="Arial" w:cs="Arial"/>
          <w:szCs w:val="22"/>
        </w:rPr>
        <w:t xml:space="preserve"> in collaboration with industry and other stakeholders. </w:t>
      </w:r>
    </w:p>
    <w:p w14:paraId="02ED89A8" w14:textId="0DE5D118" w:rsidR="00215F5C" w:rsidRDefault="00215F5C" w:rsidP="00564D2B">
      <w:pPr>
        <w:spacing w:before="0" w:line="240" w:lineRule="auto"/>
        <w:ind w:left="90"/>
        <w:jc w:val="both"/>
        <w:rPr>
          <w:rFonts w:ascii="Arial" w:hAnsi="Arial" w:cs="Arial"/>
          <w:b/>
          <w:bCs/>
          <w:i/>
          <w:iCs/>
          <w:sz w:val="24"/>
          <w:szCs w:val="24"/>
        </w:rPr>
      </w:pPr>
    </w:p>
    <w:p w14:paraId="44934CAD" w14:textId="61F16336" w:rsidR="003977B9" w:rsidRDefault="003977B9" w:rsidP="00564D2B">
      <w:pPr>
        <w:spacing w:before="0" w:line="240" w:lineRule="auto"/>
        <w:ind w:left="90"/>
        <w:jc w:val="both"/>
        <w:rPr>
          <w:rFonts w:ascii="Arial" w:hAnsi="Arial" w:cs="Arial"/>
          <w:b/>
          <w:bCs/>
          <w:i/>
          <w:iCs/>
          <w:sz w:val="24"/>
          <w:szCs w:val="24"/>
        </w:rPr>
      </w:pPr>
    </w:p>
    <w:p w14:paraId="0477EAB5" w14:textId="0773DE4D" w:rsidR="003977B9" w:rsidRDefault="003977B9" w:rsidP="00564D2B">
      <w:pPr>
        <w:spacing w:before="0" w:line="240" w:lineRule="auto"/>
        <w:ind w:left="90"/>
        <w:jc w:val="both"/>
        <w:rPr>
          <w:rFonts w:ascii="Arial" w:hAnsi="Arial" w:cs="Arial"/>
          <w:b/>
          <w:bCs/>
          <w:i/>
          <w:iCs/>
          <w:sz w:val="24"/>
          <w:szCs w:val="24"/>
        </w:rPr>
      </w:pPr>
    </w:p>
    <w:p w14:paraId="0323DA76" w14:textId="118093F9" w:rsidR="003977B9" w:rsidRDefault="003977B9" w:rsidP="00564D2B">
      <w:pPr>
        <w:spacing w:before="0" w:line="240" w:lineRule="auto"/>
        <w:ind w:left="90"/>
        <w:jc w:val="both"/>
        <w:rPr>
          <w:rFonts w:ascii="Arial" w:hAnsi="Arial" w:cs="Arial"/>
          <w:b/>
          <w:bCs/>
          <w:i/>
          <w:iCs/>
          <w:sz w:val="24"/>
          <w:szCs w:val="24"/>
        </w:rPr>
      </w:pPr>
    </w:p>
    <w:p w14:paraId="0CB9664B" w14:textId="3F960385" w:rsidR="003977B9" w:rsidRDefault="003977B9" w:rsidP="00564D2B">
      <w:pPr>
        <w:spacing w:before="0" w:line="240" w:lineRule="auto"/>
        <w:ind w:left="90"/>
        <w:jc w:val="both"/>
        <w:rPr>
          <w:rFonts w:ascii="Arial" w:hAnsi="Arial" w:cs="Arial"/>
          <w:b/>
          <w:bCs/>
          <w:i/>
          <w:iCs/>
          <w:sz w:val="24"/>
          <w:szCs w:val="24"/>
        </w:rPr>
      </w:pPr>
    </w:p>
    <w:p w14:paraId="7911C899" w14:textId="3A499A21" w:rsidR="003977B9" w:rsidRDefault="003977B9" w:rsidP="00564D2B">
      <w:pPr>
        <w:spacing w:before="0" w:line="240" w:lineRule="auto"/>
        <w:ind w:left="90"/>
        <w:jc w:val="both"/>
        <w:rPr>
          <w:rFonts w:ascii="Arial" w:hAnsi="Arial" w:cs="Arial"/>
          <w:b/>
          <w:bCs/>
          <w:i/>
          <w:iCs/>
          <w:sz w:val="24"/>
          <w:szCs w:val="24"/>
        </w:rPr>
      </w:pPr>
    </w:p>
    <w:p w14:paraId="34AACA44" w14:textId="171E6A39" w:rsidR="003977B9" w:rsidRDefault="003977B9" w:rsidP="00564D2B">
      <w:pPr>
        <w:spacing w:before="0" w:line="240" w:lineRule="auto"/>
        <w:ind w:left="90"/>
        <w:jc w:val="both"/>
        <w:rPr>
          <w:rFonts w:ascii="Arial" w:hAnsi="Arial" w:cs="Arial"/>
          <w:b/>
          <w:bCs/>
          <w:i/>
          <w:iCs/>
          <w:sz w:val="24"/>
          <w:szCs w:val="24"/>
        </w:rPr>
      </w:pPr>
    </w:p>
    <w:p w14:paraId="04DDC62E" w14:textId="4B089266" w:rsidR="003977B9" w:rsidRDefault="003977B9" w:rsidP="00564D2B">
      <w:pPr>
        <w:spacing w:before="0" w:line="240" w:lineRule="auto"/>
        <w:ind w:left="90"/>
        <w:jc w:val="both"/>
        <w:rPr>
          <w:rFonts w:ascii="Arial" w:hAnsi="Arial" w:cs="Arial"/>
          <w:b/>
          <w:bCs/>
          <w:i/>
          <w:iCs/>
          <w:sz w:val="24"/>
          <w:szCs w:val="24"/>
        </w:rPr>
      </w:pPr>
    </w:p>
    <w:p w14:paraId="22E53C08" w14:textId="77777777" w:rsidR="003977B9" w:rsidRDefault="003977B9" w:rsidP="00564D2B">
      <w:pPr>
        <w:spacing w:before="0" w:line="240" w:lineRule="auto"/>
        <w:ind w:left="90"/>
        <w:jc w:val="both"/>
        <w:rPr>
          <w:rFonts w:ascii="Arial" w:hAnsi="Arial" w:cs="Arial"/>
          <w:b/>
          <w:bCs/>
          <w:i/>
          <w:iCs/>
          <w:sz w:val="24"/>
          <w:szCs w:val="24"/>
        </w:rPr>
      </w:pPr>
    </w:p>
    <w:p w14:paraId="51CF74FD" w14:textId="79EA11B9" w:rsidR="00F23E63" w:rsidRPr="00975642" w:rsidRDefault="0003190D" w:rsidP="00410609">
      <w:pPr>
        <w:shd w:val="clear" w:color="auto" w:fill="D9E2F3" w:themeFill="accent1" w:themeFillTint="33"/>
        <w:spacing w:before="0" w:line="240" w:lineRule="auto"/>
        <w:ind w:left="90"/>
        <w:jc w:val="both"/>
        <w:rPr>
          <w:rFonts w:ascii="Arial" w:eastAsia="PMingLiU" w:hAnsi="Arial" w:cs="Arial"/>
          <w:b/>
          <w:bCs/>
          <w:sz w:val="24"/>
          <w:szCs w:val="24"/>
        </w:rPr>
      </w:pPr>
      <w:r w:rsidRPr="00975642">
        <w:rPr>
          <w:rFonts w:ascii="Arial" w:hAnsi="Arial" w:cs="Arial"/>
          <w:b/>
          <w:bCs/>
          <w:sz w:val="24"/>
          <w:szCs w:val="24"/>
        </w:rPr>
        <w:t>3</w:t>
      </w:r>
      <w:r w:rsidR="00F23E63" w:rsidRPr="00975642">
        <w:rPr>
          <w:rFonts w:ascii="Arial" w:hAnsi="Arial" w:cs="Arial"/>
          <w:b/>
          <w:bCs/>
          <w:sz w:val="24"/>
          <w:szCs w:val="24"/>
        </w:rPr>
        <w:t xml:space="preserve">. </w:t>
      </w:r>
      <w:r w:rsidR="00120F57" w:rsidRPr="00975642">
        <w:rPr>
          <w:rFonts w:ascii="Arial" w:hAnsi="Arial" w:cs="Arial"/>
          <w:b/>
          <w:bCs/>
          <w:sz w:val="24"/>
          <w:szCs w:val="24"/>
        </w:rPr>
        <w:t>COVID-19 Best Industry Solutions</w:t>
      </w:r>
      <w:r w:rsidR="00F23E63" w:rsidRPr="00975642">
        <w:rPr>
          <w:rFonts w:ascii="Arial" w:hAnsi="Arial" w:cs="Arial"/>
          <w:b/>
          <w:bCs/>
          <w:sz w:val="24"/>
          <w:szCs w:val="24"/>
        </w:rPr>
        <w:t xml:space="preserve"> </w:t>
      </w:r>
    </w:p>
    <w:p w14:paraId="1EC7F709" w14:textId="77777777" w:rsidR="00F23E63" w:rsidRDefault="00F23E63" w:rsidP="00F23E63">
      <w:pPr>
        <w:spacing w:before="0" w:line="240" w:lineRule="auto"/>
        <w:ind w:left="75"/>
        <w:jc w:val="both"/>
        <w:rPr>
          <w:rFonts w:ascii="Arial" w:eastAsia="PMingLiU" w:hAnsi="Arial" w:cs="Arial"/>
        </w:rPr>
      </w:pPr>
    </w:p>
    <w:p w14:paraId="785CE809" w14:textId="77777777" w:rsidR="00F23E63" w:rsidRDefault="00F23E63" w:rsidP="00F23E63">
      <w:pPr>
        <w:spacing w:before="0" w:line="240" w:lineRule="auto"/>
        <w:ind w:left="75"/>
        <w:jc w:val="both"/>
        <w:rPr>
          <w:rFonts w:ascii="Arial" w:hAnsi="Arial" w:cs="Arial"/>
        </w:rPr>
      </w:pPr>
      <w:r>
        <w:rPr>
          <w:rFonts w:ascii="Arial" w:hAnsi="Arial" w:cs="Arial"/>
          <w:u w:val="single"/>
        </w:rPr>
        <w:t>Award Criteria</w:t>
      </w:r>
      <w:r>
        <w:rPr>
          <w:rFonts w:ascii="Arial" w:hAnsi="Arial" w:cs="Arial"/>
        </w:rPr>
        <w:t xml:space="preserve">: </w:t>
      </w:r>
    </w:p>
    <w:p w14:paraId="1F3EA452" w14:textId="56A01647" w:rsidR="00F23E63" w:rsidRPr="000B326A" w:rsidRDefault="00F23E63" w:rsidP="00F23E63">
      <w:pPr>
        <w:spacing w:before="0" w:line="240" w:lineRule="auto"/>
        <w:ind w:left="75"/>
        <w:rPr>
          <w:rFonts w:ascii="Arial" w:hAnsi="Arial" w:cs="Arial"/>
        </w:rPr>
      </w:pPr>
      <w:r w:rsidRPr="000B326A">
        <w:rPr>
          <w:rFonts w:ascii="Arial" w:hAnsi="Arial" w:cs="Arial"/>
        </w:rPr>
        <w:t>This award recognizes</w:t>
      </w:r>
      <w:r w:rsidR="00997B11">
        <w:rPr>
          <w:rFonts w:ascii="Arial" w:hAnsi="Arial" w:cs="Arial"/>
        </w:rPr>
        <w:t xml:space="preserve"> </w:t>
      </w:r>
      <w:r w:rsidR="001834C3">
        <w:rPr>
          <w:rFonts w:ascii="Arial" w:hAnsi="Arial" w:cs="Arial"/>
        </w:rPr>
        <w:t xml:space="preserve">any companies or individuals who successfully </w:t>
      </w:r>
      <w:r w:rsidR="00CC2409">
        <w:rPr>
          <w:rFonts w:ascii="Arial" w:hAnsi="Arial" w:cs="Arial"/>
        </w:rPr>
        <w:t>utilize information and communications technology, artificial intelligence</w:t>
      </w:r>
      <w:r w:rsidR="00C27F6E">
        <w:rPr>
          <w:rFonts w:ascii="Arial" w:hAnsi="Arial" w:cs="Arial"/>
        </w:rPr>
        <w:t>, big data</w:t>
      </w:r>
      <w:r w:rsidR="00877E86">
        <w:rPr>
          <w:rFonts w:ascii="Arial" w:hAnsi="Arial" w:cs="Arial"/>
        </w:rPr>
        <w:t xml:space="preserve"> or si</w:t>
      </w:r>
      <w:r w:rsidR="00230B6A">
        <w:rPr>
          <w:rFonts w:ascii="Arial" w:hAnsi="Arial" w:cs="Arial"/>
        </w:rPr>
        <w:t>milar in the fight against COVID-19</w:t>
      </w:r>
      <w:r w:rsidR="00877E86">
        <w:rPr>
          <w:rFonts w:ascii="Arial" w:hAnsi="Arial" w:cs="Arial"/>
        </w:rPr>
        <w:t xml:space="preserve">. Examples of solutions include </w:t>
      </w:r>
      <w:r w:rsidR="00535623">
        <w:rPr>
          <w:rFonts w:ascii="Arial" w:hAnsi="Arial" w:cs="Arial"/>
        </w:rPr>
        <w:t xml:space="preserve">telehealth apps, </w:t>
      </w:r>
      <w:r w:rsidR="008F6EDC">
        <w:rPr>
          <w:rFonts w:ascii="Arial" w:hAnsi="Arial" w:cs="Arial"/>
        </w:rPr>
        <w:t xml:space="preserve">privacy-respecting </w:t>
      </w:r>
      <w:r w:rsidR="004655A1">
        <w:rPr>
          <w:rFonts w:ascii="Arial" w:hAnsi="Arial" w:cs="Arial"/>
        </w:rPr>
        <w:t xml:space="preserve">social distancing </w:t>
      </w:r>
      <w:r w:rsidR="00B0048F">
        <w:rPr>
          <w:rFonts w:ascii="Arial" w:hAnsi="Arial" w:cs="Arial"/>
        </w:rPr>
        <w:t xml:space="preserve">enforcement, </w:t>
      </w:r>
      <w:r w:rsidR="00535623">
        <w:rPr>
          <w:rFonts w:ascii="Arial" w:hAnsi="Arial" w:cs="Arial"/>
        </w:rPr>
        <w:t xml:space="preserve">contact </w:t>
      </w:r>
      <w:r w:rsidR="003D3B10">
        <w:rPr>
          <w:rFonts w:ascii="Arial" w:hAnsi="Arial" w:cs="Arial"/>
        </w:rPr>
        <w:t xml:space="preserve">and </w:t>
      </w:r>
      <w:r w:rsidR="00535623">
        <w:rPr>
          <w:rFonts w:ascii="Arial" w:hAnsi="Arial" w:cs="Arial"/>
        </w:rPr>
        <w:t>tracing technologies</w:t>
      </w:r>
      <w:r w:rsidR="008F6EDC">
        <w:rPr>
          <w:rFonts w:ascii="Arial" w:hAnsi="Arial" w:cs="Arial"/>
        </w:rPr>
        <w:t xml:space="preserve">, </w:t>
      </w:r>
      <w:r w:rsidR="00B0048F">
        <w:rPr>
          <w:rFonts w:ascii="Arial" w:hAnsi="Arial" w:cs="Arial"/>
        </w:rPr>
        <w:t xml:space="preserve">as well as </w:t>
      </w:r>
      <w:r w:rsidR="00741985">
        <w:rPr>
          <w:rFonts w:ascii="Arial" w:hAnsi="Arial" w:cs="Arial"/>
        </w:rPr>
        <w:t>vaccine and testing solutions</w:t>
      </w:r>
      <w:r w:rsidR="008F200B">
        <w:rPr>
          <w:rFonts w:ascii="Arial" w:hAnsi="Arial" w:cs="Arial"/>
        </w:rPr>
        <w:t>.</w:t>
      </w:r>
      <w:r w:rsidR="00C641CA">
        <w:rPr>
          <w:rFonts w:ascii="Arial" w:hAnsi="Arial" w:cs="Arial"/>
        </w:rPr>
        <w:t xml:space="preserve"> The nominee must </w:t>
      </w:r>
      <w:r w:rsidR="007B458D">
        <w:rPr>
          <w:rFonts w:ascii="Arial" w:hAnsi="Arial" w:cs="Arial"/>
        </w:rPr>
        <w:t xml:space="preserve">demonstrate that the technology or solution </w:t>
      </w:r>
      <w:r w:rsidR="00847635">
        <w:rPr>
          <w:rFonts w:ascii="Arial" w:hAnsi="Arial" w:cs="Arial"/>
        </w:rPr>
        <w:t xml:space="preserve">has </w:t>
      </w:r>
      <w:r w:rsidR="00411A2E">
        <w:rPr>
          <w:rFonts w:ascii="Arial" w:hAnsi="Arial" w:cs="Arial"/>
        </w:rPr>
        <w:t xml:space="preserve">yielded a real impact </w:t>
      </w:r>
      <w:r w:rsidR="0050495D">
        <w:rPr>
          <w:rFonts w:ascii="Arial" w:hAnsi="Arial" w:cs="Arial"/>
        </w:rPr>
        <w:t>o</w:t>
      </w:r>
      <w:r w:rsidR="00411A2E">
        <w:rPr>
          <w:rFonts w:ascii="Arial" w:hAnsi="Arial" w:cs="Arial"/>
        </w:rPr>
        <w:t xml:space="preserve">n </w:t>
      </w:r>
      <w:r w:rsidR="00854559">
        <w:rPr>
          <w:rFonts w:ascii="Arial" w:hAnsi="Arial" w:cs="Arial"/>
        </w:rPr>
        <w:t xml:space="preserve">mitigating the </w:t>
      </w:r>
      <w:r w:rsidR="0050495D">
        <w:rPr>
          <w:rFonts w:ascii="Arial" w:hAnsi="Arial" w:cs="Arial"/>
        </w:rPr>
        <w:t xml:space="preserve">impact of </w:t>
      </w:r>
      <w:r w:rsidR="00411A2E">
        <w:rPr>
          <w:rFonts w:ascii="Arial" w:hAnsi="Arial" w:cs="Arial"/>
        </w:rPr>
        <w:t>COVID-19</w:t>
      </w:r>
      <w:r w:rsidR="001F7C57">
        <w:rPr>
          <w:rFonts w:ascii="Arial" w:hAnsi="Arial" w:cs="Arial"/>
        </w:rPr>
        <w:t>.</w:t>
      </w:r>
    </w:p>
    <w:p w14:paraId="71B1EC9F" w14:textId="77777777" w:rsidR="00F23E63" w:rsidRDefault="00F23E63" w:rsidP="00564D2B">
      <w:pPr>
        <w:spacing w:before="0" w:line="240" w:lineRule="auto"/>
        <w:ind w:left="90"/>
        <w:jc w:val="both"/>
        <w:rPr>
          <w:rFonts w:ascii="Arial" w:hAnsi="Arial" w:cs="Arial"/>
          <w:b/>
          <w:bCs/>
          <w:i/>
          <w:iCs/>
          <w:sz w:val="24"/>
          <w:szCs w:val="24"/>
        </w:rPr>
      </w:pPr>
    </w:p>
    <w:p w14:paraId="64F0575C" w14:textId="58660C1A" w:rsidR="00C363D5" w:rsidRPr="00975642" w:rsidRDefault="00413FDC" w:rsidP="00410609">
      <w:pPr>
        <w:shd w:val="clear" w:color="auto" w:fill="D9E2F3" w:themeFill="accent1" w:themeFillTint="33"/>
        <w:spacing w:before="0" w:line="240" w:lineRule="auto"/>
        <w:ind w:left="90"/>
        <w:jc w:val="both"/>
        <w:rPr>
          <w:rFonts w:ascii="Arial" w:eastAsia="PMingLiU" w:hAnsi="Arial" w:cs="Arial"/>
          <w:b/>
          <w:bCs/>
          <w:sz w:val="24"/>
          <w:szCs w:val="24"/>
        </w:rPr>
      </w:pPr>
      <w:r w:rsidRPr="00975642">
        <w:rPr>
          <w:rFonts w:ascii="Arial" w:hAnsi="Arial" w:cs="Arial"/>
          <w:b/>
          <w:bCs/>
          <w:sz w:val="24"/>
          <w:szCs w:val="24"/>
        </w:rPr>
        <w:t>4</w:t>
      </w:r>
      <w:r w:rsidR="00564D2B" w:rsidRPr="00975642">
        <w:rPr>
          <w:rFonts w:ascii="Arial" w:hAnsi="Arial" w:cs="Arial"/>
          <w:b/>
          <w:bCs/>
          <w:sz w:val="24"/>
          <w:szCs w:val="24"/>
        </w:rPr>
        <w:t xml:space="preserve">. </w:t>
      </w:r>
      <w:r w:rsidR="00C363D5" w:rsidRPr="00975642">
        <w:rPr>
          <w:rFonts w:ascii="Arial" w:hAnsi="Arial" w:cs="Arial"/>
          <w:b/>
          <w:bCs/>
          <w:sz w:val="24"/>
          <w:szCs w:val="24"/>
        </w:rPr>
        <w:t>Public</w:t>
      </w:r>
      <w:r w:rsidR="004B36D4" w:rsidRPr="00975642">
        <w:rPr>
          <w:rFonts w:ascii="Arial" w:hAnsi="Arial" w:cs="Arial"/>
          <w:b/>
          <w:bCs/>
          <w:sz w:val="24"/>
          <w:szCs w:val="24"/>
        </w:rPr>
        <w:t xml:space="preserve">/Private Partnership </w:t>
      </w:r>
      <w:r w:rsidR="00C363D5" w:rsidRPr="00975642">
        <w:rPr>
          <w:rFonts w:ascii="Arial" w:hAnsi="Arial" w:cs="Arial"/>
          <w:b/>
          <w:bCs/>
          <w:sz w:val="24"/>
          <w:szCs w:val="24"/>
        </w:rPr>
        <w:t xml:space="preserve">Award </w:t>
      </w:r>
    </w:p>
    <w:p w14:paraId="067FECFE" w14:textId="77777777" w:rsidR="00C363D5" w:rsidRDefault="00C363D5">
      <w:pPr>
        <w:spacing w:before="0" w:line="240" w:lineRule="auto"/>
        <w:ind w:left="75"/>
        <w:jc w:val="both"/>
        <w:rPr>
          <w:rFonts w:ascii="Arial" w:eastAsia="PMingLiU" w:hAnsi="Arial" w:cs="Arial"/>
        </w:rPr>
      </w:pPr>
    </w:p>
    <w:p w14:paraId="69936B5C" w14:textId="578AA9AC" w:rsidR="00CD27BC" w:rsidRDefault="00624C8F">
      <w:pPr>
        <w:spacing w:before="0" w:line="240" w:lineRule="auto"/>
        <w:ind w:left="75"/>
        <w:jc w:val="both"/>
        <w:rPr>
          <w:rFonts w:ascii="Arial" w:hAnsi="Arial" w:cs="Arial"/>
        </w:rPr>
      </w:pPr>
      <w:r>
        <w:rPr>
          <w:rFonts w:ascii="Arial" w:hAnsi="Arial" w:cs="Arial"/>
          <w:u w:val="single"/>
        </w:rPr>
        <w:t xml:space="preserve">Award </w:t>
      </w:r>
      <w:r w:rsidR="00C363D5">
        <w:rPr>
          <w:rFonts w:ascii="Arial" w:hAnsi="Arial" w:cs="Arial"/>
          <w:u w:val="single"/>
        </w:rPr>
        <w:t>Criteria</w:t>
      </w:r>
      <w:r w:rsidR="00C363D5">
        <w:rPr>
          <w:rFonts w:ascii="Arial" w:hAnsi="Arial" w:cs="Arial"/>
        </w:rPr>
        <w:t xml:space="preserve">: </w:t>
      </w:r>
    </w:p>
    <w:p w14:paraId="7E716AA1" w14:textId="4952478D" w:rsidR="00331EE2" w:rsidRPr="000B326A" w:rsidRDefault="00CD27BC" w:rsidP="00051B8C">
      <w:pPr>
        <w:spacing w:before="0" w:line="240" w:lineRule="auto"/>
        <w:ind w:left="75"/>
        <w:rPr>
          <w:rFonts w:ascii="Arial" w:hAnsi="Arial" w:cs="Arial"/>
        </w:rPr>
      </w:pPr>
      <w:r w:rsidRPr="000B326A">
        <w:rPr>
          <w:rFonts w:ascii="Arial" w:hAnsi="Arial" w:cs="Arial"/>
        </w:rPr>
        <w:t>This awa</w:t>
      </w:r>
      <w:r w:rsidR="00803F79" w:rsidRPr="000B326A">
        <w:rPr>
          <w:rFonts w:ascii="Arial" w:hAnsi="Arial" w:cs="Arial"/>
        </w:rPr>
        <w:t xml:space="preserve">rd recognizes successful partnerships </w:t>
      </w:r>
      <w:r w:rsidR="006279CD" w:rsidRPr="000B326A">
        <w:rPr>
          <w:rFonts w:ascii="Arial" w:hAnsi="Arial" w:cs="Arial"/>
        </w:rPr>
        <w:t>between government</w:t>
      </w:r>
      <w:r w:rsidR="00D521A9" w:rsidRPr="000B326A">
        <w:rPr>
          <w:rFonts w:ascii="Arial" w:hAnsi="Arial" w:cs="Arial"/>
        </w:rPr>
        <w:t xml:space="preserve"> and private sector entities </w:t>
      </w:r>
      <w:r w:rsidR="0022048E" w:rsidRPr="000B326A">
        <w:rPr>
          <w:rFonts w:ascii="Arial" w:hAnsi="Arial" w:cs="Arial"/>
        </w:rPr>
        <w:t>in ICT</w:t>
      </w:r>
      <w:r w:rsidR="000B326A" w:rsidRPr="000B326A">
        <w:rPr>
          <w:rFonts w:ascii="Arial" w:hAnsi="Arial" w:cs="Arial"/>
        </w:rPr>
        <w:t xml:space="preserve">. </w:t>
      </w:r>
      <w:r w:rsidR="009C2BA9" w:rsidRPr="000B326A">
        <w:rPr>
          <w:rFonts w:ascii="Arial" w:hAnsi="Arial" w:cs="Arial"/>
        </w:rPr>
        <w:t>Public-private partnerships (PPPs) are a mechanism for government to procure and implement public infrastructure and/or services using the resources and expertise of the private sector. Where governments are facing ageing or lack of infrastructure and require more efficient services, a partnership with the private sector can help foster new solutions and bring finance.</w:t>
      </w:r>
      <w:r w:rsidR="00D516DE" w:rsidRPr="000B326A">
        <w:rPr>
          <w:rFonts w:ascii="Arial" w:hAnsi="Arial" w:cs="Arial"/>
        </w:rPr>
        <w:t xml:space="preserve"> PPPs combine the skills and resources of both the public and private sectors through sharing of risks and responsibilities. This enables governments to benefit from the expertise of the private sector, and allows them to focus instead on policy, planning and regulation by delegating day-to-day operations.</w:t>
      </w:r>
    </w:p>
    <w:p w14:paraId="49254C02" w14:textId="36E1CAE2" w:rsidR="009C2BA9" w:rsidRDefault="009C2BA9" w:rsidP="00051B8C">
      <w:pPr>
        <w:spacing w:before="0" w:line="240" w:lineRule="auto"/>
        <w:ind w:left="75"/>
        <w:rPr>
          <w:rFonts w:ascii="Arial" w:hAnsi="Arial" w:cs="Arial"/>
        </w:rPr>
      </w:pPr>
    </w:p>
    <w:p w14:paraId="5662DEA9" w14:textId="22D20301" w:rsidR="00FC2B4B" w:rsidRPr="006E2062" w:rsidRDefault="00C627DB" w:rsidP="00051B8C">
      <w:pPr>
        <w:spacing w:before="0" w:line="240" w:lineRule="auto"/>
        <w:ind w:left="75"/>
        <w:rPr>
          <w:rFonts w:ascii="Arial" w:hAnsi="Arial" w:cs="Arial"/>
        </w:rPr>
      </w:pPr>
      <w:r w:rsidRPr="006E2062">
        <w:rPr>
          <w:rFonts w:ascii="Arial" w:hAnsi="Arial" w:cs="Arial"/>
        </w:rPr>
        <w:t>PPPs</w:t>
      </w:r>
      <w:r w:rsidR="005B35C9" w:rsidRPr="006E2062">
        <w:rPr>
          <w:rFonts w:ascii="Arial" w:hAnsi="Arial" w:cs="Arial"/>
        </w:rPr>
        <w:t xml:space="preserve"> can also help </w:t>
      </w:r>
      <w:r w:rsidR="00B17A2F" w:rsidRPr="006E2062">
        <w:rPr>
          <w:rFonts w:ascii="Arial" w:hAnsi="Arial" w:cs="Arial"/>
        </w:rPr>
        <w:t>address longstanding barriers to the inclusion of persons with disabilities and the intersection with technological advancements</w:t>
      </w:r>
      <w:r w:rsidR="00C84DBD" w:rsidRPr="006E2062">
        <w:rPr>
          <w:rFonts w:ascii="Arial" w:hAnsi="Arial" w:cs="Arial"/>
        </w:rPr>
        <w:t xml:space="preserve">, </w:t>
      </w:r>
      <w:r w:rsidR="00EE4C11" w:rsidRPr="006E2062">
        <w:rPr>
          <w:rFonts w:ascii="Arial" w:hAnsi="Arial" w:cs="Arial"/>
        </w:rPr>
        <w:t xml:space="preserve">mitigate the negative effects from trade and technology change, </w:t>
      </w:r>
      <w:r w:rsidR="0040430B" w:rsidRPr="006E2062">
        <w:rPr>
          <w:rFonts w:ascii="Arial" w:hAnsi="Arial" w:cs="Arial"/>
        </w:rPr>
        <w:t xml:space="preserve">as well as </w:t>
      </w:r>
      <w:r w:rsidR="00FC2B4B" w:rsidRPr="006E2062">
        <w:rPr>
          <w:rFonts w:ascii="Arial" w:hAnsi="Arial" w:cs="Arial"/>
        </w:rPr>
        <w:t>combat</w:t>
      </w:r>
      <w:r w:rsidR="0040430B" w:rsidRPr="006E2062">
        <w:rPr>
          <w:rFonts w:ascii="Arial" w:hAnsi="Arial" w:cs="Arial"/>
        </w:rPr>
        <w:t>ting</w:t>
      </w:r>
      <w:r w:rsidR="00FC2B4B" w:rsidRPr="006E2062">
        <w:rPr>
          <w:rFonts w:ascii="Arial" w:hAnsi="Arial" w:cs="Arial"/>
        </w:rPr>
        <w:t xml:space="preserve"> cybercrime</w:t>
      </w:r>
      <w:r w:rsidR="008B4B9A" w:rsidRPr="006E2062">
        <w:rPr>
          <w:rFonts w:ascii="Arial" w:hAnsi="Arial" w:cs="Arial"/>
        </w:rPr>
        <w:t xml:space="preserve"> by</w:t>
      </w:r>
      <w:r w:rsidR="00FC2B4B" w:rsidRPr="006E2062">
        <w:rPr>
          <w:rFonts w:ascii="Arial" w:hAnsi="Arial" w:cs="Arial"/>
        </w:rPr>
        <w:t xml:space="preserve"> leverag</w:t>
      </w:r>
      <w:r w:rsidR="008B4B9A" w:rsidRPr="006E2062">
        <w:rPr>
          <w:rFonts w:ascii="Arial" w:hAnsi="Arial" w:cs="Arial"/>
        </w:rPr>
        <w:t>ing</w:t>
      </w:r>
      <w:r w:rsidR="00FC2B4B" w:rsidRPr="006E2062">
        <w:rPr>
          <w:rFonts w:ascii="Arial" w:hAnsi="Arial" w:cs="Arial"/>
        </w:rPr>
        <w:t xml:space="preserve"> multi-stakeholder partnerships to drive durable solutions and improve cooperation with industry and other stakeholders through information sharing initiatives, capacity-building programs, by employing responsible and equitable security vulnerability disclosure and remediation practices, and by jointly fostering technology innovations and investments that address global security challenges.</w:t>
      </w:r>
    </w:p>
    <w:p w14:paraId="48151A9E" w14:textId="6CAB08BF" w:rsidR="00797415" w:rsidRPr="006E2062" w:rsidRDefault="00797415" w:rsidP="00051B8C">
      <w:pPr>
        <w:spacing w:before="0" w:line="240" w:lineRule="auto"/>
        <w:ind w:left="75"/>
        <w:rPr>
          <w:rFonts w:ascii="Arial" w:hAnsi="Arial" w:cs="Arial"/>
        </w:rPr>
      </w:pPr>
    </w:p>
    <w:p w14:paraId="69494885" w14:textId="58158B44" w:rsidR="00C363D5" w:rsidRPr="001300F9" w:rsidRDefault="00376A80" w:rsidP="00051B8C">
      <w:pPr>
        <w:spacing w:before="0" w:line="240" w:lineRule="auto"/>
        <w:ind w:left="75"/>
        <w:rPr>
          <w:rFonts w:ascii="Arial" w:hAnsi="Arial" w:cs="Arial"/>
        </w:rPr>
      </w:pPr>
      <w:r w:rsidRPr="006E2062">
        <w:rPr>
          <w:rFonts w:ascii="Arial" w:hAnsi="Arial" w:cs="Arial"/>
        </w:rPr>
        <w:t xml:space="preserve">Other areas </w:t>
      </w:r>
      <w:r w:rsidR="004B5737" w:rsidRPr="006E2062">
        <w:rPr>
          <w:rFonts w:ascii="Arial" w:hAnsi="Arial" w:cs="Arial"/>
        </w:rPr>
        <w:t xml:space="preserve">of </w:t>
      </w:r>
      <w:r w:rsidR="00FC3F70" w:rsidRPr="006E2062">
        <w:rPr>
          <w:rFonts w:ascii="Arial" w:hAnsi="Arial" w:cs="Arial"/>
        </w:rPr>
        <w:t xml:space="preserve">private-public partnerships </w:t>
      </w:r>
      <w:r w:rsidR="004B5737" w:rsidRPr="006E2062">
        <w:rPr>
          <w:rFonts w:ascii="Arial" w:hAnsi="Arial" w:cs="Arial"/>
        </w:rPr>
        <w:t>include</w:t>
      </w:r>
      <w:r w:rsidR="00FC3F70" w:rsidRPr="006E2062">
        <w:rPr>
          <w:rFonts w:ascii="Arial" w:hAnsi="Arial" w:cs="Arial"/>
        </w:rPr>
        <w:t xml:space="preserve"> new partnership opportunities </w:t>
      </w:r>
      <w:r w:rsidR="00EA07A0" w:rsidRPr="006E2062">
        <w:rPr>
          <w:rFonts w:ascii="Arial" w:hAnsi="Arial" w:cs="Arial"/>
        </w:rPr>
        <w:t xml:space="preserve">with </w:t>
      </w:r>
      <w:r w:rsidR="00FC3F70" w:rsidRPr="006E2062">
        <w:rPr>
          <w:rFonts w:ascii="Arial" w:hAnsi="Arial" w:cs="Arial"/>
        </w:rPr>
        <w:t xml:space="preserve">the ICT sector to deliver the technological transportation breakthroughs of tomorrow. </w:t>
      </w:r>
      <w:r w:rsidR="0016063F" w:rsidRPr="006E2062">
        <w:rPr>
          <w:rFonts w:ascii="Arial" w:hAnsi="Arial" w:cs="Arial"/>
        </w:rPr>
        <w:t>PPPs can also help d</w:t>
      </w:r>
      <w:r w:rsidR="00AC7B9A" w:rsidRPr="006E2062">
        <w:rPr>
          <w:rFonts w:ascii="Arial" w:hAnsi="Arial" w:cs="Arial"/>
        </w:rPr>
        <w:t>evelop Local Innovation Ecosystem</w:t>
      </w:r>
      <w:r w:rsidR="00E674A2">
        <w:rPr>
          <w:rFonts w:ascii="Arial" w:hAnsi="Arial" w:cs="Arial"/>
        </w:rPr>
        <w:t>s</w:t>
      </w:r>
      <w:r w:rsidR="00AC7B9A" w:rsidRPr="006E2062">
        <w:rPr>
          <w:rFonts w:ascii="Arial" w:hAnsi="Arial" w:cs="Arial"/>
        </w:rPr>
        <w:t>: The success of innovations often depends on the strength and development of the local innovation ecosystem</w:t>
      </w:r>
      <w:r w:rsidR="004A6C66" w:rsidRPr="006E2062">
        <w:rPr>
          <w:rFonts w:ascii="Arial" w:hAnsi="Arial" w:cs="Arial"/>
        </w:rPr>
        <w:t xml:space="preserve">, </w:t>
      </w:r>
      <w:r w:rsidR="00026D05" w:rsidRPr="006E2062">
        <w:rPr>
          <w:rFonts w:ascii="Arial" w:hAnsi="Arial" w:cs="Arial"/>
        </w:rPr>
        <w:t>and p</w:t>
      </w:r>
      <w:r w:rsidR="00AC7B9A" w:rsidRPr="006E2062">
        <w:rPr>
          <w:rFonts w:ascii="Arial" w:hAnsi="Arial" w:cs="Arial"/>
        </w:rPr>
        <w:t>ublic-</w:t>
      </w:r>
      <w:r w:rsidR="00026D05" w:rsidRPr="006E2062">
        <w:rPr>
          <w:rFonts w:ascii="Arial" w:hAnsi="Arial" w:cs="Arial"/>
        </w:rPr>
        <w:t>p</w:t>
      </w:r>
      <w:r w:rsidR="00AC7B9A" w:rsidRPr="006E2062">
        <w:rPr>
          <w:rFonts w:ascii="Arial" w:hAnsi="Arial" w:cs="Arial"/>
        </w:rPr>
        <w:t xml:space="preserve">rivate </w:t>
      </w:r>
      <w:r w:rsidR="00026D05" w:rsidRPr="006E2062">
        <w:rPr>
          <w:rFonts w:ascii="Arial" w:hAnsi="Arial" w:cs="Arial"/>
        </w:rPr>
        <w:t>p</w:t>
      </w:r>
      <w:r w:rsidR="00AC7B9A" w:rsidRPr="006E2062">
        <w:rPr>
          <w:rFonts w:ascii="Arial" w:hAnsi="Arial" w:cs="Arial"/>
        </w:rPr>
        <w:t xml:space="preserve">artnerships as government tools </w:t>
      </w:r>
      <w:r w:rsidR="00B95B1F" w:rsidRPr="006E2062">
        <w:rPr>
          <w:rFonts w:ascii="Arial" w:hAnsi="Arial" w:cs="Arial"/>
        </w:rPr>
        <w:t xml:space="preserve">can </w:t>
      </w:r>
      <w:r w:rsidR="00AC7B9A" w:rsidRPr="006E2062">
        <w:rPr>
          <w:rFonts w:ascii="Arial" w:hAnsi="Arial" w:cs="Arial"/>
        </w:rPr>
        <w:t>effectively build ecosystems in a short period of time.</w:t>
      </w:r>
    </w:p>
    <w:p w14:paraId="3B700031" w14:textId="77777777" w:rsidR="00C363D5" w:rsidRPr="00975642" w:rsidRDefault="00C363D5">
      <w:pPr>
        <w:spacing w:before="0" w:line="240" w:lineRule="auto"/>
        <w:ind w:left="75"/>
        <w:jc w:val="both"/>
        <w:rPr>
          <w:rFonts w:ascii="Arial" w:eastAsia="PMingLiU" w:hAnsi="Arial" w:cs="Arial"/>
          <w:i/>
          <w:iCs/>
        </w:rPr>
      </w:pPr>
      <w:r w:rsidRPr="00975642">
        <w:rPr>
          <w:rFonts w:ascii="Arial" w:hAnsi="Arial" w:cs="Arial"/>
          <w:i/>
          <w:iCs/>
        </w:rPr>
        <w:t> </w:t>
      </w:r>
    </w:p>
    <w:p w14:paraId="52C42487" w14:textId="23E0BEE3" w:rsidR="00C363D5" w:rsidRPr="00975642" w:rsidRDefault="00413FDC" w:rsidP="00410609">
      <w:pPr>
        <w:shd w:val="clear" w:color="auto" w:fill="D9E2F3" w:themeFill="accent1" w:themeFillTint="33"/>
        <w:spacing w:before="0" w:line="240" w:lineRule="auto"/>
        <w:ind w:left="90"/>
        <w:jc w:val="both"/>
        <w:rPr>
          <w:rFonts w:ascii="Arial" w:eastAsia="PMingLiU" w:hAnsi="Arial" w:cs="Arial"/>
          <w:b/>
          <w:bCs/>
          <w:sz w:val="24"/>
          <w:szCs w:val="24"/>
        </w:rPr>
      </w:pPr>
      <w:r w:rsidRPr="00975642">
        <w:rPr>
          <w:rFonts w:ascii="Arial" w:hAnsi="Arial" w:cs="Arial"/>
          <w:b/>
          <w:bCs/>
          <w:sz w:val="24"/>
          <w:szCs w:val="24"/>
        </w:rPr>
        <w:t>5</w:t>
      </w:r>
      <w:r w:rsidR="00564D2B" w:rsidRPr="00975642">
        <w:rPr>
          <w:rFonts w:ascii="Arial" w:hAnsi="Arial" w:cs="Arial"/>
          <w:b/>
          <w:bCs/>
          <w:sz w:val="24"/>
          <w:szCs w:val="24"/>
        </w:rPr>
        <w:t xml:space="preserve">. </w:t>
      </w:r>
      <w:r w:rsidR="00C363D5" w:rsidRPr="00975642">
        <w:rPr>
          <w:rFonts w:ascii="Arial" w:hAnsi="Arial" w:cs="Arial"/>
          <w:b/>
          <w:bCs/>
          <w:sz w:val="24"/>
          <w:szCs w:val="24"/>
        </w:rPr>
        <w:t>Digital Opportunity</w:t>
      </w:r>
      <w:r w:rsidR="008F2BDC" w:rsidRPr="00975642">
        <w:rPr>
          <w:rFonts w:ascii="Arial" w:hAnsi="Arial" w:cs="Arial"/>
          <w:b/>
          <w:bCs/>
          <w:sz w:val="24"/>
          <w:szCs w:val="24"/>
        </w:rPr>
        <w:t>/Inclusion</w:t>
      </w:r>
      <w:r w:rsidR="00C363D5" w:rsidRPr="00975642">
        <w:rPr>
          <w:rFonts w:ascii="Arial" w:hAnsi="Arial" w:cs="Arial"/>
          <w:b/>
          <w:bCs/>
          <w:sz w:val="24"/>
          <w:szCs w:val="24"/>
        </w:rPr>
        <w:t xml:space="preserve"> Award</w:t>
      </w:r>
    </w:p>
    <w:p w14:paraId="7A908A92" w14:textId="1AC90A18" w:rsidR="007422BD" w:rsidRPr="00E0729B" w:rsidRDefault="006B6059" w:rsidP="00051B8C">
      <w:pPr>
        <w:overflowPunct/>
        <w:autoSpaceDE/>
        <w:autoSpaceDN/>
        <w:adjustRightInd/>
        <w:spacing w:before="0" w:line="240" w:lineRule="auto"/>
        <w:ind w:left="90"/>
        <w:jc w:val="both"/>
        <w:textAlignment w:val="auto"/>
        <w:rPr>
          <w:rFonts w:ascii="Arial" w:hAnsi="Arial" w:cs="Arial"/>
          <w:color w:val="000000" w:themeColor="text1"/>
          <w:szCs w:val="22"/>
        </w:rPr>
      </w:pPr>
      <w:r>
        <w:rPr>
          <w:rFonts w:ascii="Arial" w:hAnsi="Arial" w:cs="Arial"/>
        </w:rPr>
        <w:t xml:space="preserve">Award </w:t>
      </w:r>
      <w:r w:rsidR="00F65D5D">
        <w:rPr>
          <w:rFonts w:ascii="Arial" w:hAnsi="Arial" w:cs="Arial"/>
        </w:rPr>
        <w:t>Criteria</w:t>
      </w:r>
      <w:r>
        <w:rPr>
          <w:rFonts w:ascii="Arial" w:hAnsi="Arial" w:cs="Arial"/>
        </w:rPr>
        <w:t>-</w:t>
      </w:r>
      <w:r w:rsidR="00C363D5">
        <w:rPr>
          <w:rFonts w:ascii="Arial" w:hAnsi="Arial" w:cs="Arial"/>
        </w:rPr>
        <w:t xml:space="preserve">Individuals, academic institutions, corporations, NGOs or government authorities that have made a remarkable and successful effort at providing digital opportunities to those in need are eligible for this award. </w:t>
      </w:r>
      <w:r w:rsidR="00F1043F" w:rsidRPr="00E0729B">
        <w:rPr>
          <w:rFonts w:ascii="Arial" w:hAnsi="Arial" w:cs="Arial"/>
          <w:color w:val="000000" w:themeColor="text1"/>
          <w:szCs w:val="22"/>
        </w:rPr>
        <w:t>In order for the Digital Age to fulfill its promise, it must consider the unique challenges faced by diverse populations.</w:t>
      </w:r>
      <w:r w:rsidR="00C363D5">
        <w:rPr>
          <w:rFonts w:ascii="Arial" w:hAnsi="Arial" w:cs="Arial"/>
        </w:rPr>
        <w:t xml:space="preserve"> </w:t>
      </w:r>
      <w:r w:rsidR="00913648">
        <w:rPr>
          <w:rFonts w:ascii="Arial" w:hAnsi="Arial" w:cs="Arial"/>
        </w:rPr>
        <w:t xml:space="preserve">Examples </w:t>
      </w:r>
      <w:r w:rsidR="002F3A93">
        <w:rPr>
          <w:rFonts w:ascii="Arial" w:hAnsi="Arial" w:cs="Arial"/>
        </w:rPr>
        <w:t xml:space="preserve">could include </w:t>
      </w:r>
      <w:r w:rsidR="00C363D5">
        <w:rPr>
          <w:rFonts w:ascii="Arial" w:hAnsi="Arial" w:cs="Arial"/>
        </w:rPr>
        <w:t xml:space="preserve">deployment of </w:t>
      </w:r>
      <w:r w:rsidR="002F3A93">
        <w:rPr>
          <w:rFonts w:ascii="Arial" w:hAnsi="Arial" w:cs="Arial"/>
        </w:rPr>
        <w:t xml:space="preserve">ICTs </w:t>
      </w:r>
      <w:r w:rsidR="00C363D5">
        <w:rPr>
          <w:rFonts w:ascii="Arial" w:hAnsi="Arial" w:cs="Arial"/>
        </w:rPr>
        <w:t xml:space="preserve">and </w:t>
      </w:r>
      <w:r>
        <w:rPr>
          <w:rFonts w:ascii="Arial" w:hAnsi="Arial" w:cs="Arial"/>
        </w:rPr>
        <w:t>I</w:t>
      </w:r>
      <w:r w:rsidR="00C363D5">
        <w:rPr>
          <w:rFonts w:ascii="Arial" w:hAnsi="Arial" w:cs="Arial"/>
        </w:rPr>
        <w:t xml:space="preserve">nternet </w:t>
      </w:r>
      <w:r w:rsidR="00FD5B41">
        <w:rPr>
          <w:rFonts w:ascii="Arial" w:hAnsi="Arial" w:cs="Arial"/>
        </w:rPr>
        <w:t xml:space="preserve">access </w:t>
      </w:r>
      <w:r w:rsidR="00C363D5">
        <w:rPr>
          <w:rFonts w:ascii="Arial" w:hAnsi="Arial" w:cs="Arial"/>
        </w:rPr>
        <w:t xml:space="preserve">among inner city populations, or in towns, rural areas or cities in developing and least-developed countries. </w:t>
      </w:r>
      <w:r w:rsidR="007422BD" w:rsidRPr="00E0729B">
        <w:rPr>
          <w:rFonts w:ascii="Arial" w:hAnsi="Arial" w:cs="Arial"/>
          <w:color w:val="000000" w:themeColor="text1"/>
          <w:szCs w:val="22"/>
        </w:rPr>
        <w:t xml:space="preserve">This </w:t>
      </w:r>
      <w:r w:rsidR="002F0251">
        <w:rPr>
          <w:rFonts w:ascii="Arial" w:hAnsi="Arial" w:cs="Arial"/>
          <w:color w:val="000000" w:themeColor="text1"/>
          <w:szCs w:val="22"/>
        </w:rPr>
        <w:t xml:space="preserve">award also </w:t>
      </w:r>
      <w:r w:rsidR="007422BD" w:rsidRPr="00E0729B">
        <w:rPr>
          <w:rFonts w:ascii="Arial" w:hAnsi="Arial" w:cs="Arial"/>
          <w:color w:val="000000" w:themeColor="text1"/>
          <w:szCs w:val="22"/>
        </w:rPr>
        <w:t xml:space="preserve">includes </w:t>
      </w:r>
      <w:r w:rsidR="00904585">
        <w:rPr>
          <w:rFonts w:ascii="Arial" w:hAnsi="Arial" w:cs="Arial"/>
          <w:color w:val="000000" w:themeColor="text1"/>
          <w:szCs w:val="22"/>
        </w:rPr>
        <w:t xml:space="preserve">programs and initiatives that aid </w:t>
      </w:r>
      <w:r w:rsidR="007422BD" w:rsidRPr="00E0729B">
        <w:rPr>
          <w:rFonts w:ascii="Arial" w:hAnsi="Arial" w:cs="Arial"/>
          <w:color w:val="000000" w:themeColor="text1"/>
          <w:szCs w:val="22"/>
        </w:rPr>
        <w:t xml:space="preserve">people with disabilities and others who face longstanding barriers to social inclusion. </w:t>
      </w:r>
      <w:r w:rsidR="007422BD" w:rsidRPr="00E0729B">
        <w:rPr>
          <w:rFonts w:ascii="Arial" w:hAnsi="Arial" w:cs="Arial"/>
          <w:color w:val="000000" w:themeColor="text1"/>
          <w:szCs w:val="22"/>
          <w:shd w:val="clear" w:color="auto" w:fill="FFFFFF"/>
        </w:rPr>
        <w:t xml:space="preserve">Digital Inclusion is defined as the “ability of individuals and groups to access and use information and communication technologies (ICTs). Digital inclusion encompasses not only access to the </w:t>
      </w:r>
      <w:r w:rsidR="007422BD" w:rsidRPr="00E0729B">
        <w:rPr>
          <w:rFonts w:ascii="Arial" w:hAnsi="Arial" w:cs="Arial"/>
          <w:color w:val="000000" w:themeColor="text1"/>
          <w:szCs w:val="22"/>
          <w:shd w:val="clear" w:color="auto" w:fill="FFFFFF"/>
        </w:rPr>
        <w:lastRenderedPageBreak/>
        <w:t>Internet but also the availability of hardware and software; relevant content and services; and training for the digital literacy skills required for effective use of ICTs</w:t>
      </w:r>
      <w:r w:rsidR="007422BD">
        <w:rPr>
          <w:rFonts w:ascii="Arial" w:hAnsi="Arial" w:cs="Arial"/>
          <w:color w:val="000000" w:themeColor="text1"/>
          <w:szCs w:val="22"/>
          <w:shd w:val="clear" w:color="auto" w:fill="FFFFFF"/>
        </w:rPr>
        <w:t>.</w:t>
      </w:r>
      <w:r w:rsidR="007422BD" w:rsidRPr="00E0729B">
        <w:rPr>
          <w:rFonts w:ascii="Arial" w:hAnsi="Arial" w:cs="Arial"/>
          <w:color w:val="000000" w:themeColor="text1"/>
          <w:szCs w:val="22"/>
          <w:shd w:val="clear" w:color="auto" w:fill="FFFFFF"/>
        </w:rPr>
        <w:t>”</w:t>
      </w:r>
      <w:r w:rsidR="007422BD" w:rsidRPr="00E0729B">
        <w:rPr>
          <w:rStyle w:val="FootnoteReference"/>
          <w:rFonts w:ascii="Arial" w:hAnsi="Arial" w:cs="Arial"/>
          <w:color w:val="000000" w:themeColor="text1"/>
          <w:szCs w:val="22"/>
          <w:shd w:val="clear" w:color="auto" w:fill="FFFFFF"/>
        </w:rPr>
        <w:footnoteReference w:id="1"/>
      </w:r>
    </w:p>
    <w:p w14:paraId="1620F0D0" w14:textId="77777777" w:rsidR="007422BD" w:rsidRPr="00E0729B" w:rsidRDefault="007422BD" w:rsidP="00051B8C">
      <w:pPr>
        <w:overflowPunct/>
        <w:autoSpaceDE/>
        <w:autoSpaceDN/>
        <w:adjustRightInd/>
        <w:spacing w:before="0" w:line="240" w:lineRule="auto"/>
        <w:ind w:left="90"/>
        <w:jc w:val="both"/>
        <w:textAlignment w:val="auto"/>
        <w:rPr>
          <w:rFonts w:ascii="Arial" w:hAnsi="Arial" w:cs="Arial"/>
          <w:color w:val="000000" w:themeColor="text1"/>
          <w:szCs w:val="22"/>
        </w:rPr>
      </w:pPr>
    </w:p>
    <w:p w14:paraId="49BA28E2" w14:textId="3A9CC258" w:rsidR="00C363D5" w:rsidRPr="00AE2D15" w:rsidRDefault="007422BD" w:rsidP="00051B8C">
      <w:pPr>
        <w:overflowPunct/>
        <w:autoSpaceDE/>
        <w:autoSpaceDN/>
        <w:adjustRightInd/>
        <w:spacing w:before="0" w:line="240" w:lineRule="auto"/>
        <w:ind w:left="90"/>
        <w:jc w:val="both"/>
        <w:textAlignment w:val="auto"/>
        <w:rPr>
          <w:rFonts w:ascii="Calibri" w:hAnsi="Calibri"/>
          <w:color w:val="000000" w:themeColor="text1"/>
          <w:szCs w:val="22"/>
        </w:rPr>
      </w:pPr>
      <w:r w:rsidRPr="00E0729B">
        <w:rPr>
          <w:rFonts w:ascii="Arial" w:hAnsi="Arial" w:cs="Arial"/>
          <w:color w:val="000000" w:themeColor="text1"/>
          <w:szCs w:val="22"/>
        </w:rPr>
        <w:t>This award recognizes solutions enabling accessibility for those individuals who have traditionally not benefited from ICT. This award also seeks innovative solutions that create meaningful employment through ICT for those who have traditionally been underrepresented in the labor force.</w:t>
      </w:r>
      <w:r>
        <w:rPr>
          <w:rFonts w:ascii="Arial" w:hAnsi="Arial" w:cs="Arial"/>
          <w:color w:val="000000" w:themeColor="text1"/>
          <w:szCs w:val="22"/>
        </w:rPr>
        <w:t xml:space="preserve"> </w:t>
      </w:r>
      <w:r w:rsidRPr="00E0729B">
        <w:rPr>
          <w:rFonts w:ascii="Arial" w:hAnsi="Arial" w:cs="Arial"/>
          <w:color w:val="000000" w:themeColor="text1"/>
          <w:szCs w:val="22"/>
        </w:rPr>
        <w:t>Of particular interest to WITSA are applications that embed inclusion and accessibility in the original design as opposed to retrofitting existing applications.</w:t>
      </w:r>
    </w:p>
    <w:p w14:paraId="05BF37C7" w14:textId="77777777" w:rsidR="003A1E72" w:rsidRDefault="003A1E72">
      <w:pPr>
        <w:spacing w:before="0" w:line="240" w:lineRule="auto"/>
        <w:ind w:left="75"/>
        <w:jc w:val="both"/>
        <w:rPr>
          <w:rFonts w:ascii="Arial" w:hAnsi="Arial" w:cs="Arial"/>
        </w:rPr>
      </w:pPr>
    </w:p>
    <w:p w14:paraId="13CB8052" w14:textId="4536AAE7" w:rsidR="003A1E72" w:rsidRPr="00975642" w:rsidRDefault="00413FDC" w:rsidP="00410609">
      <w:pPr>
        <w:shd w:val="clear" w:color="auto" w:fill="D9E2F3" w:themeFill="accent1" w:themeFillTint="33"/>
        <w:spacing w:before="0" w:line="240" w:lineRule="auto"/>
        <w:ind w:left="90"/>
        <w:jc w:val="both"/>
        <w:rPr>
          <w:rFonts w:ascii="Arial" w:eastAsia="PMingLiU" w:hAnsi="Arial" w:cs="Arial"/>
          <w:b/>
          <w:bCs/>
          <w:sz w:val="24"/>
          <w:szCs w:val="24"/>
        </w:rPr>
      </w:pPr>
      <w:r w:rsidRPr="00975642">
        <w:rPr>
          <w:rFonts w:ascii="Arial" w:hAnsi="Arial" w:cs="Arial"/>
          <w:b/>
          <w:bCs/>
          <w:sz w:val="24"/>
          <w:szCs w:val="24"/>
        </w:rPr>
        <w:t>6</w:t>
      </w:r>
      <w:r w:rsidR="003A1E72" w:rsidRPr="00975642">
        <w:rPr>
          <w:rFonts w:ascii="Arial" w:hAnsi="Arial" w:cs="Arial"/>
          <w:b/>
          <w:bCs/>
          <w:sz w:val="24"/>
          <w:szCs w:val="24"/>
        </w:rPr>
        <w:t>. Sustainable Growth Award</w:t>
      </w:r>
    </w:p>
    <w:p w14:paraId="01069805" w14:textId="43D66F37" w:rsidR="004E3DB6" w:rsidRDefault="00122068" w:rsidP="00A007C4">
      <w:pPr>
        <w:spacing w:before="0" w:line="240" w:lineRule="auto"/>
        <w:ind w:left="72"/>
        <w:jc w:val="both"/>
        <w:rPr>
          <w:rFonts w:ascii="Arial" w:hAnsi="Arial" w:cs="Arial"/>
        </w:rPr>
      </w:pPr>
      <w:r>
        <w:rPr>
          <w:rFonts w:ascii="Arial" w:hAnsi="Arial" w:cs="Arial"/>
        </w:rPr>
        <w:t>Award Criteria-</w:t>
      </w:r>
      <w:r w:rsidR="004E3DB6">
        <w:rPr>
          <w:rFonts w:ascii="Arial" w:hAnsi="Arial" w:cs="Arial"/>
        </w:rPr>
        <w:t>Individuals, academic institutions, corporations, NGOs or government</w:t>
      </w:r>
      <w:r>
        <w:rPr>
          <w:rFonts w:ascii="Arial" w:hAnsi="Arial" w:cs="Arial"/>
        </w:rPr>
        <w:t>s</w:t>
      </w:r>
      <w:r w:rsidR="004E3DB6">
        <w:rPr>
          <w:rFonts w:ascii="Arial" w:hAnsi="Arial" w:cs="Arial"/>
        </w:rPr>
        <w:t xml:space="preserve"> that have made </w:t>
      </w:r>
      <w:r w:rsidR="004E3DB6" w:rsidRPr="004E3DB6">
        <w:rPr>
          <w:rFonts w:ascii="Arial" w:hAnsi="Arial" w:cs="Arial"/>
        </w:rPr>
        <w:t>a remarkable and successful effort at</w:t>
      </w:r>
      <w:r w:rsidR="004E3DB6">
        <w:rPr>
          <w:rFonts w:ascii="Arial" w:hAnsi="Arial" w:cs="Arial"/>
        </w:rPr>
        <w:t xml:space="preserve"> using ICTs as a tool to promote s</w:t>
      </w:r>
      <w:r w:rsidR="004E3DB6" w:rsidRPr="004E3DB6">
        <w:rPr>
          <w:rFonts w:ascii="Arial" w:hAnsi="Arial" w:cs="Arial"/>
        </w:rPr>
        <w:t>ustainable economic growth</w:t>
      </w:r>
      <w:r w:rsidR="004E3DB6">
        <w:rPr>
          <w:rFonts w:ascii="Arial" w:hAnsi="Arial" w:cs="Arial"/>
        </w:rPr>
        <w:t xml:space="preserve">. </w:t>
      </w:r>
      <w:r w:rsidR="00A007C4">
        <w:rPr>
          <w:rFonts w:ascii="Arial" w:hAnsi="Arial" w:cs="Arial"/>
        </w:rPr>
        <w:t xml:space="preserve">Sustainable economic growth shall be defined as </w:t>
      </w:r>
      <w:r w:rsidR="004E3DB6" w:rsidRPr="004E3DB6">
        <w:rPr>
          <w:rFonts w:ascii="Arial" w:hAnsi="Arial" w:cs="Arial"/>
        </w:rPr>
        <w:t>the ability to improve</w:t>
      </w:r>
      <w:r w:rsidR="00CE2892">
        <w:rPr>
          <w:rFonts w:ascii="Arial" w:hAnsi="Arial" w:cs="Arial"/>
        </w:rPr>
        <w:t xml:space="preserve"> the</w:t>
      </w:r>
      <w:r w:rsidR="004E3DB6" w:rsidRPr="004E3DB6">
        <w:rPr>
          <w:rFonts w:ascii="Arial" w:hAnsi="Arial" w:cs="Arial"/>
        </w:rPr>
        <w:t xml:space="preserve"> financial and social well</w:t>
      </w:r>
      <w:r w:rsidR="00CE2892">
        <w:rPr>
          <w:rFonts w:ascii="Arial" w:hAnsi="Arial" w:cs="Arial"/>
        </w:rPr>
        <w:t>-</w:t>
      </w:r>
      <w:r w:rsidR="004E3DB6" w:rsidRPr="004E3DB6">
        <w:rPr>
          <w:rFonts w:ascii="Arial" w:hAnsi="Arial" w:cs="Arial"/>
        </w:rPr>
        <w:t xml:space="preserve">being without compromising the prosperity or </w:t>
      </w:r>
      <w:r w:rsidR="00A007C4">
        <w:rPr>
          <w:rFonts w:ascii="Arial" w:hAnsi="Arial" w:cs="Arial"/>
        </w:rPr>
        <w:t>well</w:t>
      </w:r>
      <w:r w:rsidR="00CE2892">
        <w:rPr>
          <w:rFonts w:ascii="Arial" w:hAnsi="Arial" w:cs="Arial"/>
        </w:rPr>
        <w:t>-</w:t>
      </w:r>
      <w:r w:rsidR="00A007C4">
        <w:rPr>
          <w:rFonts w:ascii="Arial" w:hAnsi="Arial" w:cs="Arial"/>
        </w:rPr>
        <w:t>being of future generations; a</w:t>
      </w:r>
      <w:r w:rsidR="004E3DB6" w:rsidRPr="004E3DB6">
        <w:rPr>
          <w:rFonts w:ascii="Arial" w:hAnsi="Arial" w:cs="Arial"/>
        </w:rPr>
        <w:t xml:space="preserve"> sustainable economy is therefore one in which economic growth is decoupled from environmental impacts. Three </w:t>
      </w:r>
      <w:r w:rsidR="00A007C4">
        <w:rPr>
          <w:rFonts w:ascii="Arial" w:hAnsi="Arial" w:cs="Arial"/>
        </w:rPr>
        <w:t xml:space="preserve">key challenges are </w:t>
      </w:r>
      <w:r w:rsidR="004E3DB6" w:rsidRPr="004E3DB6">
        <w:rPr>
          <w:rFonts w:ascii="Arial" w:hAnsi="Arial" w:cs="Arial"/>
        </w:rPr>
        <w:t>climate change, resource degradation and pollution.  At the heart of all three is energy efficiency</w:t>
      </w:r>
      <w:r w:rsidR="00A007C4">
        <w:rPr>
          <w:rFonts w:ascii="Arial" w:hAnsi="Arial" w:cs="Arial"/>
        </w:rPr>
        <w:t xml:space="preserve"> and the role that ICTs may have</w:t>
      </w:r>
      <w:r w:rsidR="004E3DB6" w:rsidRPr="004E3DB6">
        <w:rPr>
          <w:rFonts w:ascii="Arial" w:hAnsi="Arial" w:cs="Arial"/>
        </w:rPr>
        <w:t xml:space="preserve">.  </w:t>
      </w:r>
    </w:p>
    <w:p w14:paraId="75029D34" w14:textId="77777777" w:rsidR="008A5A99" w:rsidRDefault="008A5A99" w:rsidP="00A007C4">
      <w:pPr>
        <w:spacing w:before="0" w:line="240" w:lineRule="auto"/>
        <w:ind w:left="72"/>
        <w:jc w:val="both"/>
        <w:rPr>
          <w:rFonts w:ascii="Arial" w:hAnsi="Arial" w:cs="Arial"/>
        </w:rPr>
      </w:pPr>
    </w:p>
    <w:p w14:paraId="498AEC1B" w14:textId="100F8BD5" w:rsidR="00760EB7" w:rsidRPr="00975642" w:rsidRDefault="00413FDC" w:rsidP="00410609">
      <w:pPr>
        <w:shd w:val="clear" w:color="auto" w:fill="D9E2F3" w:themeFill="accent1" w:themeFillTint="33"/>
        <w:spacing w:before="0" w:line="240" w:lineRule="auto"/>
        <w:ind w:left="72"/>
        <w:jc w:val="both"/>
        <w:rPr>
          <w:rFonts w:ascii="Arial" w:hAnsi="Arial" w:cs="Arial"/>
          <w:b/>
          <w:iCs/>
          <w:sz w:val="24"/>
        </w:rPr>
      </w:pPr>
      <w:r w:rsidRPr="00975642">
        <w:rPr>
          <w:rFonts w:ascii="Arial" w:hAnsi="Arial" w:cs="Arial"/>
          <w:b/>
          <w:iCs/>
          <w:sz w:val="24"/>
        </w:rPr>
        <w:t>7</w:t>
      </w:r>
      <w:r w:rsidR="00760EB7" w:rsidRPr="00975642">
        <w:rPr>
          <w:rFonts w:ascii="Arial" w:hAnsi="Arial" w:cs="Arial"/>
          <w:b/>
          <w:iCs/>
          <w:sz w:val="24"/>
        </w:rPr>
        <w:t xml:space="preserve">. Innovative </w:t>
      </w:r>
      <w:r w:rsidR="006B30CD" w:rsidRPr="00975642">
        <w:rPr>
          <w:rFonts w:ascii="Arial" w:hAnsi="Arial" w:cs="Arial"/>
          <w:b/>
          <w:iCs/>
          <w:sz w:val="24"/>
        </w:rPr>
        <w:t>eHealth</w:t>
      </w:r>
      <w:r w:rsidR="00760EB7" w:rsidRPr="00975642">
        <w:rPr>
          <w:rFonts w:ascii="Arial" w:hAnsi="Arial" w:cs="Arial"/>
          <w:b/>
          <w:iCs/>
          <w:sz w:val="24"/>
        </w:rPr>
        <w:t xml:space="preserve"> Solutions</w:t>
      </w:r>
      <w:r w:rsidR="00B647C3" w:rsidRPr="00975642">
        <w:rPr>
          <w:rFonts w:ascii="Arial" w:hAnsi="Arial" w:cs="Arial"/>
          <w:b/>
          <w:iCs/>
          <w:sz w:val="24"/>
        </w:rPr>
        <w:t xml:space="preserve"> Award</w:t>
      </w:r>
    </w:p>
    <w:p w14:paraId="7190A17F" w14:textId="7EB65634" w:rsidR="00760EB7" w:rsidRPr="0011051F" w:rsidRDefault="00CE2892" w:rsidP="00051B8C">
      <w:pPr>
        <w:spacing w:before="0" w:line="240" w:lineRule="auto"/>
        <w:ind w:left="90"/>
        <w:jc w:val="both"/>
        <w:rPr>
          <w:rFonts w:ascii="Arial" w:hAnsi="Arial" w:cs="Arial"/>
          <w:color w:val="000000"/>
          <w:szCs w:val="22"/>
        </w:rPr>
      </w:pPr>
      <w:r>
        <w:rPr>
          <w:rFonts w:ascii="Arial" w:hAnsi="Arial" w:cs="Arial"/>
        </w:rPr>
        <w:t xml:space="preserve">Award </w:t>
      </w:r>
      <w:r w:rsidR="00406688">
        <w:rPr>
          <w:rFonts w:ascii="Arial" w:hAnsi="Arial" w:cs="Arial"/>
        </w:rPr>
        <w:t>Criteria</w:t>
      </w:r>
      <w:r>
        <w:rPr>
          <w:rFonts w:ascii="Arial" w:hAnsi="Arial" w:cs="Arial"/>
        </w:rPr>
        <w:t>-</w:t>
      </w:r>
      <w:r w:rsidR="00DB1ACD">
        <w:rPr>
          <w:rFonts w:ascii="Arial" w:hAnsi="Arial" w:cs="Arial"/>
        </w:rPr>
        <w:t xml:space="preserve"> </w:t>
      </w:r>
      <w:r w:rsidR="00945AA2" w:rsidRPr="0011051F">
        <w:rPr>
          <w:rFonts w:ascii="Arial" w:hAnsi="Arial" w:cs="Arial"/>
          <w:color w:val="000000"/>
          <w:szCs w:val="22"/>
          <w:shd w:val="clear" w:color="auto" w:fill="FFFFFF"/>
        </w:rPr>
        <w:t xml:space="preserve">This Award recognizes </w:t>
      </w:r>
      <w:r w:rsidR="00945AA2" w:rsidRPr="0011051F">
        <w:rPr>
          <w:rFonts w:ascii="Arial" w:hAnsi="Arial" w:cs="Arial"/>
          <w:color w:val="000000"/>
        </w:rPr>
        <w:t xml:space="preserve">Individuals, </w:t>
      </w:r>
      <w:r w:rsidR="00406688">
        <w:rPr>
          <w:rFonts w:ascii="Arial" w:hAnsi="Arial" w:cs="Arial"/>
          <w:color w:val="000000"/>
        </w:rPr>
        <w:t xml:space="preserve">healthcare institutions, </w:t>
      </w:r>
      <w:r w:rsidR="00945AA2" w:rsidRPr="0011051F">
        <w:rPr>
          <w:rFonts w:ascii="Arial" w:hAnsi="Arial" w:cs="Arial"/>
          <w:color w:val="000000"/>
        </w:rPr>
        <w:t>academic institutions, corporations, NGOs or governmen</w:t>
      </w:r>
      <w:r w:rsidR="00406688">
        <w:rPr>
          <w:rFonts w:ascii="Arial" w:hAnsi="Arial" w:cs="Arial"/>
          <w:color w:val="000000"/>
        </w:rPr>
        <w:t>ts</w:t>
      </w:r>
      <w:r w:rsidR="00945AA2" w:rsidRPr="0011051F">
        <w:rPr>
          <w:rFonts w:ascii="Arial" w:hAnsi="Arial" w:cs="Arial"/>
          <w:color w:val="000000"/>
        </w:rPr>
        <w:t xml:space="preserve"> that have made remarkable and successful effort</w:t>
      </w:r>
      <w:r w:rsidR="00406688">
        <w:rPr>
          <w:rFonts w:ascii="Arial" w:hAnsi="Arial" w:cs="Arial"/>
          <w:color w:val="000000"/>
        </w:rPr>
        <w:t>s</w:t>
      </w:r>
      <w:r w:rsidR="00945AA2" w:rsidRPr="0011051F">
        <w:rPr>
          <w:rFonts w:ascii="Arial" w:hAnsi="Arial" w:cs="Arial"/>
          <w:color w:val="000000"/>
        </w:rPr>
        <w:t xml:space="preserve"> at u</w:t>
      </w:r>
      <w:r w:rsidR="00406688">
        <w:rPr>
          <w:rFonts w:ascii="Arial" w:hAnsi="Arial" w:cs="Arial"/>
          <w:color w:val="000000"/>
        </w:rPr>
        <w:t>tilizing</w:t>
      </w:r>
      <w:r w:rsidR="00945AA2" w:rsidRPr="0011051F">
        <w:rPr>
          <w:rFonts w:ascii="Arial" w:hAnsi="Arial" w:cs="Arial"/>
          <w:color w:val="000000"/>
        </w:rPr>
        <w:t xml:space="preserve"> ICTs as a tool to promote health </w:t>
      </w:r>
      <w:r w:rsidR="00406688">
        <w:rPr>
          <w:rFonts w:ascii="Arial" w:hAnsi="Arial" w:cs="Arial"/>
          <w:color w:val="000000"/>
        </w:rPr>
        <w:t>and health care</w:t>
      </w:r>
      <w:r w:rsidR="00945AA2" w:rsidRPr="0011051F">
        <w:rPr>
          <w:rFonts w:ascii="Arial" w:hAnsi="Arial" w:cs="Arial"/>
          <w:color w:val="000000"/>
        </w:rPr>
        <w:t xml:space="preserve"> such as telehealth, mHealth</w:t>
      </w:r>
      <w:r w:rsidR="00E873ED" w:rsidRPr="0011051F">
        <w:rPr>
          <w:rFonts w:ascii="Arial" w:hAnsi="Arial" w:cs="Arial"/>
          <w:color w:val="000000"/>
        </w:rPr>
        <w:t xml:space="preserve"> (mobile health)</w:t>
      </w:r>
      <w:r w:rsidR="00945AA2" w:rsidRPr="0011051F">
        <w:rPr>
          <w:rFonts w:ascii="Arial" w:hAnsi="Arial" w:cs="Arial"/>
          <w:color w:val="000000"/>
        </w:rPr>
        <w:t xml:space="preserve">, </w:t>
      </w:r>
      <w:r w:rsidR="00406688">
        <w:rPr>
          <w:rFonts w:ascii="Arial" w:hAnsi="Arial" w:cs="Arial"/>
          <w:color w:val="000000"/>
        </w:rPr>
        <w:t xml:space="preserve">eHealth </w:t>
      </w:r>
      <w:r w:rsidR="007F1110" w:rsidRPr="0011051F">
        <w:rPr>
          <w:rFonts w:ascii="Arial" w:hAnsi="Arial" w:cs="Arial"/>
          <w:color w:val="000000"/>
        </w:rPr>
        <w:t xml:space="preserve">or through </w:t>
      </w:r>
      <w:r w:rsidR="00945AA2" w:rsidRPr="0011051F">
        <w:rPr>
          <w:rFonts w:ascii="Arial" w:hAnsi="Arial" w:cs="Arial"/>
          <w:color w:val="000000"/>
        </w:rPr>
        <w:t>eLearning, electronic health records, big data</w:t>
      </w:r>
      <w:r w:rsidR="000D4EC3" w:rsidRPr="0011051F">
        <w:rPr>
          <w:rFonts w:ascii="Arial" w:hAnsi="Arial" w:cs="Arial"/>
          <w:color w:val="000000"/>
        </w:rPr>
        <w:t xml:space="preserve">, legal frameworks, or social media. </w:t>
      </w:r>
      <w:r w:rsidR="002A0859" w:rsidRPr="0011051F">
        <w:rPr>
          <w:rFonts w:ascii="Arial" w:hAnsi="Arial" w:cs="Arial"/>
          <w:color w:val="000000"/>
        </w:rPr>
        <w:t>S</w:t>
      </w:r>
      <w:r w:rsidR="002A0859" w:rsidRPr="00DB1ACD">
        <w:rPr>
          <w:rFonts w:ascii="Arial" w:hAnsi="Arial" w:cs="Arial"/>
        </w:rPr>
        <w:t>olutions</w:t>
      </w:r>
      <w:r w:rsidR="003A13A1" w:rsidRPr="00DB1ACD">
        <w:rPr>
          <w:rFonts w:ascii="Arial" w:hAnsi="Arial" w:cs="Arial"/>
        </w:rPr>
        <w:t xml:space="preserve"> </w:t>
      </w:r>
      <w:r w:rsidR="002A0859" w:rsidRPr="00DB1ACD">
        <w:rPr>
          <w:rFonts w:ascii="Arial" w:hAnsi="Arial" w:cs="Arial"/>
        </w:rPr>
        <w:t xml:space="preserve">utilized may </w:t>
      </w:r>
      <w:r w:rsidR="003A13A1" w:rsidRPr="00DB1ACD">
        <w:rPr>
          <w:rFonts w:ascii="Arial" w:hAnsi="Arial" w:cs="Arial"/>
        </w:rPr>
        <w:t>range from provision of information to keep citizens healthy, to support for public health in communities, care and support systems</w:t>
      </w:r>
      <w:r w:rsidR="003A13A1" w:rsidRPr="003A13A1">
        <w:rPr>
          <w:rFonts w:ascii="Arial" w:hAnsi="Arial" w:cs="Arial"/>
        </w:rPr>
        <w:t xml:space="preserve"> in health facilities, and from all the above the data needed to inform management and policy-makers.</w:t>
      </w:r>
    </w:p>
    <w:p w14:paraId="1EB508C5" w14:textId="77777777" w:rsidR="003B0F74" w:rsidRDefault="003B0F74" w:rsidP="00252DB5">
      <w:pPr>
        <w:spacing w:before="0" w:line="240" w:lineRule="auto"/>
        <w:ind w:left="90"/>
        <w:rPr>
          <w:rFonts w:ascii="Arial" w:hAnsi="Arial" w:cs="Arial"/>
          <w:color w:val="000000"/>
          <w:szCs w:val="22"/>
        </w:rPr>
      </w:pPr>
    </w:p>
    <w:p w14:paraId="2126BC5B" w14:textId="6605FC94" w:rsidR="0011038F" w:rsidRPr="005B1B7F" w:rsidRDefault="00413FDC" w:rsidP="00410609">
      <w:pPr>
        <w:shd w:val="clear" w:color="auto" w:fill="D9E2F3" w:themeFill="accent1" w:themeFillTint="33"/>
        <w:overflowPunct/>
        <w:autoSpaceDE/>
        <w:autoSpaceDN/>
        <w:adjustRightInd/>
        <w:spacing w:before="0" w:line="240" w:lineRule="auto"/>
        <w:ind w:left="90"/>
        <w:textAlignment w:val="auto"/>
        <w:rPr>
          <w:rFonts w:ascii="Calibri" w:hAnsi="Calibri"/>
          <w:b/>
          <w:color w:val="000000"/>
          <w:sz w:val="28"/>
          <w:szCs w:val="22"/>
        </w:rPr>
      </w:pPr>
      <w:r>
        <w:rPr>
          <w:rFonts w:ascii="Arial" w:hAnsi="Arial" w:cs="Arial"/>
          <w:b/>
          <w:color w:val="000000"/>
          <w:sz w:val="24"/>
          <w:szCs w:val="21"/>
        </w:rPr>
        <w:t>8</w:t>
      </w:r>
      <w:r w:rsidR="005B1B7F">
        <w:rPr>
          <w:rFonts w:ascii="Arial" w:hAnsi="Arial" w:cs="Arial"/>
          <w:b/>
          <w:color w:val="000000"/>
          <w:sz w:val="24"/>
          <w:szCs w:val="21"/>
        </w:rPr>
        <w:t>.</w:t>
      </w:r>
      <w:r w:rsidR="0011038F" w:rsidRPr="005B1B7F">
        <w:rPr>
          <w:rFonts w:ascii="Arial" w:hAnsi="Arial" w:cs="Arial"/>
          <w:b/>
          <w:color w:val="000000"/>
          <w:sz w:val="24"/>
          <w:szCs w:val="21"/>
        </w:rPr>
        <w:t xml:space="preserve"> Digital </w:t>
      </w:r>
      <w:r w:rsidR="006620BE">
        <w:rPr>
          <w:rFonts w:ascii="Arial" w:hAnsi="Arial" w:cs="Arial"/>
          <w:b/>
          <w:color w:val="000000"/>
          <w:sz w:val="24"/>
          <w:szCs w:val="21"/>
        </w:rPr>
        <w:t>Innovation</w:t>
      </w:r>
      <w:r w:rsidR="0011038F" w:rsidRPr="005B1B7F">
        <w:rPr>
          <w:rFonts w:ascii="Arial" w:hAnsi="Arial" w:cs="Arial"/>
          <w:b/>
          <w:color w:val="000000"/>
          <w:sz w:val="24"/>
          <w:szCs w:val="21"/>
        </w:rPr>
        <w:t xml:space="preserve"> Award</w:t>
      </w:r>
    </w:p>
    <w:p w14:paraId="7D94016E" w14:textId="3F7F5DE5" w:rsidR="0011038F" w:rsidRDefault="00E9669C" w:rsidP="00410609">
      <w:pPr>
        <w:pStyle w:val="summary-item"/>
        <w:shd w:val="clear" w:color="auto" w:fill="FFFFFF"/>
        <w:spacing w:before="0" w:beforeAutospacing="0" w:after="0" w:afterAutospacing="0"/>
        <w:ind w:left="90"/>
        <w:jc w:val="both"/>
        <w:rPr>
          <w:rFonts w:ascii="Arial" w:hAnsi="Arial" w:cs="Arial"/>
          <w:color w:val="000000"/>
          <w:sz w:val="22"/>
          <w:szCs w:val="22"/>
          <w:shd w:val="clear" w:color="auto" w:fill="FFFFFF"/>
        </w:rPr>
      </w:pPr>
      <w:r w:rsidRPr="00E9669C">
        <w:rPr>
          <w:rFonts w:ascii="Arial" w:hAnsi="Arial" w:cs="Arial"/>
          <w:color w:val="000000"/>
          <w:sz w:val="22"/>
          <w:szCs w:val="22"/>
        </w:rPr>
        <w:t>Disruption is changing the way we work, demanding businesses to move with speed and confidence, and continually innovate.</w:t>
      </w:r>
      <w:r>
        <w:rPr>
          <w:rFonts w:ascii="Arial" w:hAnsi="Arial" w:cs="Arial"/>
          <w:color w:val="000000"/>
          <w:sz w:val="22"/>
          <w:szCs w:val="22"/>
        </w:rPr>
        <w:t xml:space="preserve"> </w:t>
      </w:r>
      <w:r w:rsidR="000F15AF" w:rsidRPr="00E9669C">
        <w:rPr>
          <w:rFonts w:ascii="Arial" w:hAnsi="Arial" w:cs="Arial"/>
          <w:color w:val="000000" w:themeColor="text1"/>
          <w:sz w:val="22"/>
          <w:szCs w:val="22"/>
        </w:rPr>
        <w:t xml:space="preserve">The </w:t>
      </w:r>
      <w:r w:rsidR="000F15AF" w:rsidRPr="00E9669C">
        <w:rPr>
          <w:rFonts w:ascii="Arial" w:hAnsi="Arial" w:cs="Arial"/>
          <w:color w:val="000000" w:themeColor="text1"/>
          <w:sz w:val="22"/>
          <w:szCs w:val="22"/>
          <w:shd w:val="clear" w:color="auto" w:fill="FFFFFF"/>
        </w:rPr>
        <w:t xml:space="preserve">Digital Innovation Awards recognize businesses and entrepreneurs that have introduced </w:t>
      </w:r>
      <w:r w:rsidR="000F15AF" w:rsidRPr="00A50F89">
        <w:rPr>
          <w:rFonts w:ascii="Arial" w:hAnsi="Arial" w:cs="Arial"/>
          <w:color w:val="000000" w:themeColor="text1"/>
          <w:sz w:val="22"/>
          <w:szCs w:val="22"/>
          <w:shd w:val="clear" w:color="auto" w:fill="FFFFFF"/>
        </w:rPr>
        <w:t>noteworthy innovations in technology that advance business and IT. The Digital Innovation Awards showcase advances in the productivity and potential of business applications as well as technology that contributes significantly to improved efficiency, productivity and the performance of an organization</w:t>
      </w:r>
      <w:r w:rsidR="00933CD1" w:rsidRPr="00A50F89">
        <w:rPr>
          <w:rFonts w:ascii="Arial" w:hAnsi="Arial" w:cs="Arial"/>
          <w:color w:val="000000" w:themeColor="text1"/>
          <w:sz w:val="22"/>
          <w:szCs w:val="22"/>
          <w:shd w:val="clear" w:color="auto" w:fill="FFFFFF"/>
        </w:rPr>
        <w:t>, or</w:t>
      </w:r>
      <w:r w:rsidR="00BA4D3E" w:rsidRPr="00A50F89">
        <w:rPr>
          <w:rFonts w:ascii="Arial" w:hAnsi="Arial" w:cs="Arial"/>
          <w:color w:val="000000" w:themeColor="text1"/>
          <w:sz w:val="22"/>
          <w:szCs w:val="22"/>
          <w:shd w:val="clear" w:color="auto" w:fill="FFFFFF"/>
        </w:rPr>
        <w:t xml:space="preserve"> </w:t>
      </w:r>
      <w:r w:rsidR="002455E2" w:rsidRPr="00A50F89">
        <w:rPr>
          <w:rFonts w:ascii="Arial" w:hAnsi="Arial" w:cs="Arial"/>
          <w:color w:val="000000" w:themeColor="text1"/>
          <w:sz w:val="22"/>
          <w:szCs w:val="22"/>
          <w:shd w:val="clear" w:color="auto" w:fill="FFFFFF"/>
        </w:rPr>
        <w:t xml:space="preserve">more broadly </w:t>
      </w:r>
      <w:r w:rsidR="0048327E" w:rsidRPr="00A50F89">
        <w:rPr>
          <w:rFonts w:ascii="Arial" w:hAnsi="Arial" w:cs="Arial"/>
          <w:color w:val="000000" w:themeColor="text1"/>
          <w:sz w:val="22"/>
          <w:szCs w:val="22"/>
          <w:shd w:val="clear" w:color="auto" w:fill="FFFFFF"/>
        </w:rPr>
        <w:t xml:space="preserve">helps </w:t>
      </w:r>
      <w:r w:rsidR="00933CD1" w:rsidRPr="00A50F89">
        <w:rPr>
          <w:rFonts w:ascii="Arial" w:hAnsi="Arial" w:cs="Arial"/>
          <w:color w:val="000000"/>
          <w:sz w:val="22"/>
          <w:szCs w:val="22"/>
          <w:shd w:val="clear" w:color="auto" w:fill="FFFFFF"/>
        </w:rPr>
        <w:t>Fulfilling the Promise of the Digital Age for everyone.</w:t>
      </w:r>
    </w:p>
    <w:p w14:paraId="1441E5FC" w14:textId="3F20B0CA" w:rsidR="00A50F89" w:rsidRDefault="00A50F89" w:rsidP="00410609">
      <w:pPr>
        <w:pStyle w:val="summary-item"/>
        <w:shd w:val="clear" w:color="auto" w:fill="FFFFFF"/>
        <w:spacing w:before="0" w:beforeAutospacing="0" w:after="0" w:afterAutospacing="0"/>
        <w:ind w:left="90"/>
        <w:rPr>
          <w:rFonts w:ascii="Arial" w:hAnsi="Arial" w:cs="Arial"/>
          <w:color w:val="000000"/>
          <w:sz w:val="22"/>
          <w:szCs w:val="22"/>
          <w:shd w:val="clear" w:color="auto" w:fill="FFFFFF"/>
        </w:rPr>
      </w:pPr>
    </w:p>
    <w:p w14:paraId="322222E7" w14:textId="3957D16A" w:rsidR="00A50F89" w:rsidRPr="005B1B7F" w:rsidRDefault="00413FDC" w:rsidP="00410609">
      <w:pPr>
        <w:shd w:val="clear" w:color="auto" w:fill="D9E2F3" w:themeFill="accent1" w:themeFillTint="33"/>
        <w:overflowPunct/>
        <w:autoSpaceDE/>
        <w:autoSpaceDN/>
        <w:adjustRightInd/>
        <w:spacing w:before="0" w:line="240" w:lineRule="auto"/>
        <w:ind w:left="90"/>
        <w:textAlignment w:val="auto"/>
        <w:rPr>
          <w:rFonts w:ascii="Calibri" w:hAnsi="Calibri"/>
          <w:b/>
          <w:color w:val="000000"/>
          <w:sz w:val="28"/>
          <w:szCs w:val="22"/>
        </w:rPr>
      </w:pPr>
      <w:r>
        <w:rPr>
          <w:rFonts w:ascii="Arial" w:hAnsi="Arial" w:cs="Arial"/>
          <w:b/>
          <w:color w:val="000000"/>
          <w:sz w:val="24"/>
          <w:szCs w:val="21"/>
        </w:rPr>
        <w:t>9</w:t>
      </w:r>
      <w:r w:rsidR="00A50F89">
        <w:rPr>
          <w:rFonts w:ascii="Arial" w:hAnsi="Arial" w:cs="Arial"/>
          <w:b/>
          <w:color w:val="000000"/>
          <w:sz w:val="24"/>
          <w:szCs w:val="21"/>
        </w:rPr>
        <w:t>.</w:t>
      </w:r>
      <w:r w:rsidR="00A50F89" w:rsidRPr="005B1B7F">
        <w:rPr>
          <w:rFonts w:ascii="Arial" w:hAnsi="Arial" w:cs="Arial"/>
          <w:b/>
          <w:color w:val="000000"/>
          <w:sz w:val="24"/>
          <w:szCs w:val="21"/>
        </w:rPr>
        <w:t xml:space="preserve"> </w:t>
      </w:r>
      <w:r w:rsidR="00042630" w:rsidRPr="00042630">
        <w:rPr>
          <w:rFonts w:ascii="Arial" w:hAnsi="Arial" w:cs="Arial"/>
          <w:b/>
          <w:sz w:val="24"/>
          <w:lang w:eastAsia="zh-CN"/>
        </w:rPr>
        <w:t>E-Education &amp; Learning Award</w:t>
      </w:r>
    </w:p>
    <w:p w14:paraId="62A1D7E6" w14:textId="49F3CBC8" w:rsidR="00A50F89" w:rsidRPr="00051B8C" w:rsidRDefault="000F27B9" w:rsidP="00410609">
      <w:pPr>
        <w:pStyle w:val="summary-item"/>
        <w:shd w:val="clear" w:color="auto" w:fill="FFFFFF"/>
        <w:spacing w:before="0" w:beforeAutospacing="0" w:after="0" w:afterAutospacing="0"/>
        <w:ind w:left="90"/>
        <w:jc w:val="both"/>
        <w:rPr>
          <w:rFonts w:ascii="Arial" w:hAnsi="Arial" w:cs="Arial"/>
          <w:color w:val="000000"/>
          <w:sz w:val="22"/>
          <w:szCs w:val="22"/>
        </w:rPr>
      </w:pPr>
      <w:r w:rsidRPr="000F27B9">
        <w:rPr>
          <w:rFonts w:ascii="Arial" w:hAnsi="Arial" w:cs="Arial"/>
          <w:color w:val="000000"/>
          <w:sz w:val="22"/>
          <w:szCs w:val="22"/>
        </w:rPr>
        <w:t>The Digital Age is requiring new sets of skills</w:t>
      </w:r>
      <w:r w:rsidR="006B7DFA">
        <w:rPr>
          <w:rFonts w:ascii="Arial" w:hAnsi="Arial" w:cs="Arial"/>
          <w:color w:val="000000"/>
          <w:sz w:val="22"/>
          <w:szCs w:val="22"/>
        </w:rPr>
        <w:t>,</w:t>
      </w:r>
      <w:r w:rsidRPr="000F27B9">
        <w:rPr>
          <w:rFonts w:ascii="Arial" w:hAnsi="Arial" w:cs="Arial"/>
          <w:color w:val="000000"/>
          <w:sz w:val="22"/>
          <w:szCs w:val="22"/>
        </w:rPr>
        <w:t xml:space="preserve"> and adoption of new models of public education that emphasize coding, programming and computer science must be adopted. Contrary to popular belief, the digital gap is widening, putting pressure on countries to</w:t>
      </w:r>
      <w:r w:rsidR="00051B8C">
        <w:rPr>
          <w:rFonts w:ascii="Arial" w:hAnsi="Arial" w:cs="Arial"/>
          <w:color w:val="000000"/>
          <w:sz w:val="22"/>
          <w:szCs w:val="22"/>
        </w:rPr>
        <w:t xml:space="preserve"> </w:t>
      </w:r>
      <w:r w:rsidRPr="000F27B9">
        <w:rPr>
          <w:rFonts w:ascii="Arial" w:hAnsi="Arial" w:cs="Arial"/>
          <w:color w:val="000000"/>
          <w:sz w:val="22"/>
          <w:szCs w:val="22"/>
        </w:rPr>
        <w:t>catch up. Public education must adopt new approaches to lifelong learning. This award will be given to the best electronic learning project. We seek any innovative new technological tool, or any project that uses existing electronic learning tools in an innovative way.</w:t>
      </w:r>
      <w:r>
        <w:rPr>
          <w:rFonts w:ascii="Arial" w:hAnsi="Arial" w:cs="Arial"/>
          <w:color w:val="000000"/>
          <w:sz w:val="22"/>
          <w:szCs w:val="22"/>
        </w:rPr>
        <w:t xml:space="preserve"> </w:t>
      </w:r>
      <w:r w:rsidRPr="000F27B9">
        <w:rPr>
          <w:rFonts w:ascii="Arial" w:hAnsi="Arial" w:cs="Arial"/>
          <w:color w:val="000000"/>
          <w:sz w:val="22"/>
          <w:szCs w:val="22"/>
        </w:rPr>
        <w:t>Such projects should facilitate and support learning through the use of information and communications technology</w:t>
      </w:r>
      <w:r w:rsidR="00A50F89" w:rsidRPr="00A50F89">
        <w:rPr>
          <w:rFonts w:ascii="Arial" w:hAnsi="Arial" w:cs="Arial"/>
          <w:color w:val="000000"/>
          <w:sz w:val="22"/>
          <w:szCs w:val="22"/>
          <w:shd w:val="clear" w:color="auto" w:fill="FFFFFF"/>
        </w:rPr>
        <w:t>.</w:t>
      </w:r>
    </w:p>
    <w:p w14:paraId="5BE7DB71" w14:textId="77777777" w:rsidR="00A50F89" w:rsidRPr="00A50F89" w:rsidRDefault="00A50F89" w:rsidP="00E9669C">
      <w:pPr>
        <w:pStyle w:val="summary-item"/>
        <w:shd w:val="clear" w:color="auto" w:fill="FFFFFF"/>
        <w:spacing w:before="0" w:beforeAutospacing="0" w:after="0" w:afterAutospacing="0"/>
        <w:rPr>
          <w:rFonts w:ascii="Arial" w:hAnsi="Arial" w:cs="Arial"/>
          <w:color w:val="000000" w:themeColor="text1"/>
          <w:sz w:val="22"/>
          <w:szCs w:val="22"/>
        </w:rPr>
      </w:pPr>
    </w:p>
    <w:p w14:paraId="090DBD97" w14:textId="7F851663" w:rsidR="0011038F" w:rsidRPr="00051B8C" w:rsidRDefault="00737EEE" w:rsidP="00051B8C">
      <w:pPr>
        <w:pStyle w:val="Heading1"/>
        <w:rPr>
          <w:rFonts w:eastAsia="PMingLiU"/>
        </w:rPr>
      </w:pPr>
      <w:r>
        <w:lastRenderedPageBreak/>
        <w:t>Nomination Process</w:t>
      </w:r>
    </w:p>
    <w:p w14:paraId="7E60B239" w14:textId="4FCA100C" w:rsidR="00C363D5" w:rsidRPr="00563A00" w:rsidRDefault="00C363D5" w:rsidP="00051B8C">
      <w:pPr>
        <w:overflowPunct/>
        <w:autoSpaceDE/>
        <w:autoSpaceDN/>
        <w:adjustRightInd/>
        <w:spacing w:before="0" w:line="240" w:lineRule="auto"/>
        <w:jc w:val="both"/>
        <w:textAlignment w:val="auto"/>
        <w:rPr>
          <w:rFonts w:ascii="Arial" w:hAnsi="Arial" w:cs="Arial"/>
          <w:b/>
          <w:i/>
          <w:color w:val="000000"/>
          <w:szCs w:val="24"/>
        </w:rPr>
      </w:pPr>
      <w:r>
        <w:rPr>
          <w:rFonts w:ascii="Arial" w:hAnsi="Arial" w:cs="Arial"/>
          <w:color w:val="000000"/>
        </w:rPr>
        <w:t xml:space="preserve">The WITSA </w:t>
      </w:r>
      <w:r w:rsidR="006617F7">
        <w:rPr>
          <w:rFonts w:ascii="Arial" w:hAnsi="Arial" w:cs="Arial"/>
          <w:color w:val="000000"/>
        </w:rPr>
        <w:t>Secretariat</w:t>
      </w:r>
      <w:r>
        <w:rPr>
          <w:rFonts w:ascii="Arial" w:hAnsi="Arial" w:cs="Arial"/>
          <w:color w:val="000000"/>
        </w:rPr>
        <w:t xml:space="preserve"> will supply a</w:t>
      </w:r>
      <w:r w:rsidR="006617F7">
        <w:rPr>
          <w:rFonts w:ascii="Arial" w:hAnsi="Arial" w:cs="Arial"/>
          <w:color w:val="000000"/>
        </w:rPr>
        <w:t xml:space="preserve">n </w:t>
      </w:r>
      <w:r w:rsidR="006617F7" w:rsidRPr="00F109C0">
        <w:rPr>
          <w:rFonts w:ascii="Arial" w:hAnsi="Arial" w:cs="Arial"/>
          <w:i/>
          <w:color w:val="000000"/>
        </w:rPr>
        <w:t>ICT Excellence</w:t>
      </w:r>
      <w:r w:rsidRPr="00F109C0">
        <w:rPr>
          <w:rFonts w:ascii="Arial" w:hAnsi="Arial" w:cs="Arial"/>
          <w:i/>
          <w:color w:val="000000"/>
        </w:rPr>
        <w:t xml:space="preserve"> </w:t>
      </w:r>
      <w:r w:rsidR="006617F7" w:rsidRPr="00F109C0">
        <w:rPr>
          <w:rFonts w:ascii="Arial" w:hAnsi="Arial" w:cs="Arial"/>
          <w:i/>
          <w:color w:val="000000"/>
        </w:rPr>
        <w:t>N</w:t>
      </w:r>
      <w:r w:rsidRPr="00F109C0">
        <w:rPr>
          <w:rFonts w:ascii="Arial" w:hAnsi="Arial" w:cs="Arial"/>
          <w:i/>
          <w:color w:val="000000"/>
        </w:rPr>
        <w:t xml:space="preserve">omination </w:t>
      </w:r>
      <w:r w:rsidR="006617F7" w:rsidRPr="00F109C0">
        <w:rPr>
          <w:rFonts w:ascii="Arial" w:hAnsi="Arial" w:cs="Arial"/>
          <w:i/>
          <w:color w:val="000000"/>
        </w:rPr>
        <w:t>F</w:t>
      </w:r>
      <w:r w:rsidRPr="00F109C0">
        <w:rPr>
          <w:rFonts w:ascii="Arial" w:hAnsi="Arial" w:cs="Arial"/>
          <w:i/>
          <w:color w:val="000000"/>
        </w:rPr>
        <w:t>orm</w:t>
      </w:r>
      <w:r>
        <w:rPr>
          <w:rFonts w:ascii="Arial" w:hAnsi="Arial" w:cs="Arial"/>
          <w:color w:val="000000"/>
        </w:rPr>
        <w:t xml:space="preserve"> </w:t>
      </w:r>
      <w:r w:rsidR="006617F7">
        <w:rPr>
          <w:rFonts w:ascii="Arial" w:hAnsi="Arial" w:cs="Arial"/>
          <w:color w:val="000000"/>
        </w:rPr>
        <w:t xml:space="preserve">and instructions </w:t>
      </w:r>
      <w:r>
        <w:rPr>
          <w:rFonts w:ascii="Arial" w:hAnsi="Arial" w:cs="Arial"/>
          <w:color w:val="000000"/>
        </w:rPr>
        <w:t xml:space="preserve">to all WITSA members. Each WITSA member association will be entitled to nominate a </w:t>
      </w:r>
      <w:r w:rsidRPr="00F109C0">
        <w:rPr>
          <w:rFonts w:ascii="Arial" w:hAnsi="Arial" w:cs="Arial"/>
          <w:color w:val="000000"/>
        </w:rPr>
        <w:t>maximum of</w:t>
      </w:r>
      <w:r w:rsidRPr="00563A00">
        <w:rPr>
          <w:rFonts w:ascii="Arial" w:hAnsi="Arial" w:cs="Arial"/>
          <w:b/>
          <w:i/>
          <w:color w:val="000000"/>
        </w:rPr>
        <w:t xml:space="preserve"> </w:t>
      </w:r>
      <w:r w:rsidR="0075752C">
        <w:rPr>
          <w:rFonts w:ascii="Arial" w:hAnsi="Arial" w:cs="Arial"/>
          <w:b/>
          <w:i/>
          <w:color w:val="000000"/>
        </w:rPr>
        <w:t xml:space="preserve">two </w:t>
      </w:r>
      <w:r w:rsidRPr="00563A00">
        <w:rPr>
          <w:rFonts w:ascii="Arial" w:hAnsi="Arial" w:cs="Arial"/>
          <w:b/>
          <w:i/>
          <w:color w:val="000000"/>
        </w:rPr>
        <w:t>candidates</w:t>
      </w:r>
      <w:r>
        <w:rPr>
          <w:rFonts w:ascii="Arial" w:hAnsi="Arial" w:cs="Arial"/>
          <w:color w:val="000000"/>
        </w:rPr>
        <w:t xml:space="preserve"> </w:t>
      </w:r>
      <w:r w:rsidR="0075752C" w:rsidRPr="00F109C0">
        <w:rPr>
          <w:rFonts w:ascii="Arial" w:hAnsi="Arial" w:cs="Arial"/>
          <w:b/>
          <w:i/>
          <w:color w:val="000000"/>
        </w:rPr>
        <w:t>in each award</w:t>
      </w:r>
      <w:r w:rsidR="00F109C0" w:rsidRPr="00F109C0">
        <w:rPr>
          <w:rFonts w:ascii="Arial" w:hAnsi="Arial" w:cs="Arial"/>
          <w:b/>
          <w:i/>
          <w:color w:val="000000"/>
        </w:rPr>
        <w:t xml:space="preserve"> </w:t>
      </w:r>
      <w:r w:rsidRPr="00F109C0">
        <w:rPr>
          <w:rFonts w:ascii="Arial" w:hAnsi="Arial" w:cs="Arial"/>
          <w:b/>
          <w:i/>
          <w:color w:val="000000"/>
        </w:rPr>
        <w:t>category</w:t>
      </w:r>
      <w:r>
        <w:rPr>
          <w:rFonts w:ascii="Arial" w:hAnsi="Arial" w:cs="Arial"/>
          <w:color w:val="000000"/>
        </w:rPr>
        <w:t>.</w:t>
      </w:r>
    </w:p>
    <w:p w14:paraId="6AF7FFB5" w14:textId="22E0BCB2" w:rsidR="00C363D5" w:rsidRDefault="00C363D5" w:rsidP="00563A00">
      <w:pPr>
        <w:spacing w:before="0" w:line="240" w:lineRule="auto"/>
        <w:rPr>
          <w:rFonts w:ascii="Arial" w:hAnsi="Arial" w:cs="Arial"/>
        </w:rPr>
      </w:pPr>
      <w:r>
        <w:rPr>
          <w:rFonts w:ascii="Arial" w:hAnsi="Arial" w:cs="Arial"/>
          <w:color w:val="000000"/>
        </w:rPr>
        <w:t> </w:t>
      </w:r>
    </w:p>
    <w:p w14:paraId="4719A955" w14:textId="77777777" w:rsidR="00C363D5" w:rsidRDefault="00C363D5">
      <w:pPr>
        <w:pStyle w:val="Heading1"/>
        <w:rPr>
          <w:rFonts w:eastAsia="PMingLiU"/>
        </w:rPr>
      </w:pPr>
      <w:r>
        <w:t>Award Winner Selection Process</w:t>
      </w:r>
    </w:p>
    <w:p w14:paraId="3E81EEFB" w14:textId="0442CCD0" w:rsidR="00786476" w:rsidRDefault="005D6D2D" w:rsidP="00051B8C">
      <w:pPr>
        <w:pStyle w:val="Header"/>
        <w:tabs>
          <w:tab w:val="clear" w:pos="4320"/>
          <w:tab w:val="clear" w:pos="8640"/>
        </w:tabs>
        <w:spacing w:before="0" w:line="240" w:lineRule="auto"/>
        <w:jc w:val="both"/>
        <w:rPr>
          <w:rFonts w:ascii="Arial" w:hAnsi="Arial" w:cs="Arial"/>
          <w:color w:val="000000"/>
        </w:rPr>
      </w:pPr>
      <w:r>
        <w:rPr>
          <w:rFonts w:ascii="Arial" w:hAnsi="Arial" w:cs="Arial"/>
          <w:b/>
          <w:bCs/>
          <w:color w:val="000000"/>
        </w:rPr>
        <w:t>Advisory</w:t>
      </w:r>
      <w:r w:rsidR="00C363D5">
        <w:rPr>
          <w:rFonts w:ascii="Arial" w:hAnsi="Arial" w:cs="Arial"/>
          <w:b/>
          <w:bCs/>
          <w:color w:val="000000"/>
        </w:rPr>
        <w:t xml:space="preserve"> Committee</w:t>
      </w:r>
      <w:r w:rsidR="00C363D5">
        <w:rPr>
          <w:rFonts w:ascii="Arial" w:hAnsi="Arial" w:cs="Arial"/>
          <w:color w:val="000000"/>
        </w:rPr>
        <w:t xml:space="preserve">: </w:t>
      </w:r>
      <w:r w:rsidR="00786476">
        <w:rPr>
          <w:rFonts w:ascii="Arial" w:hAnsi="Arial" w:cs="Arial"/>
          <w:color w:val="000000"/>
        </w:rPr>
        <w:t xml:space="preserve">There will be one </w:t>
      </w:r>
      <w:r w:rsidR="006617F7">
        <w:rPr>
          <w:rFonts w:ascii="Arial" w:hAnsi="Arial" w:cs="Arial"/>
          <w:color w:val="000000"/>
        </w:rPr>
        <w:t xml:space="preserve">(1) </w:t>
      </w:r>
      <w:r w:rsidR="0006428A">
        <w:rPr>
          <w:rFonts w:ascii="Arial" w:hAnsi="Arial" w:cs="Arial"/>
          <w:color w:val="000000"/>
        </w:rPr>
        <w:t>WITSA Advisory</w:t>
      </w:r>
      <w:r w:rsidR="00C078B0">
        <w:rPr>
          <w:rFonts w:ascii="Arial" w:hAnsi="Arial" w:cs="Arial"/>
          <w:color w:val="000000"/>
        </w:rPr>
        <w:t xml:space="preserve"> </w:t>
      </w:r>
      <w:r w:rsidR="00C363D5">
        <w:rPr>
          <w:rFonts w:ascii="Arial" w:hAnsi="Arial" w:cs="Arial"/>
          <w:color w:val="000000"/>
        </w:rPr>
        <w:t xml:space="preserve">Committee </w:t>
      </w:r>
      <w:r w:rsidR="00786476">
        <w:rPr>
          <w:rFonts w:ascii="Arial" w:hAnsi="Arial" w:cs="Arial"/>
          <w:color w:val="000000"/>
        </w:rPr>
        <w:t xml:space="preserve">governing the selection of winners in all award categories. The Committee shall </w:t>
      </w:r>
      <w:r w:rsidR="00F17FFA">
        <w:rPr>
          <w:rFonts w:ascii="Arial" w:hAnsi="Arial" w:cs="Arial"/>
          <w:color w:val="000000"/>
        </w:rPr>
        <w:t xml:space="preserve">be Chaired by </w:t>
      </w:r>
      <w:r w:rsidR="0006428A">
        <w:rPr>
          <w:rFonts w:ascii="Arial" w:hAnsi="Arial" w:cs="Arial"/>
          <w:color w:val="000000"/>
        </w:rPr>
        <w:t xml:space="preserve">the WITSA </w:t>
      </w:r>
      <w:r w:rsidR="00786476">
        <w:rPr>
          <w:rFonts w:ascii="Arial" w:hAnsi="Arial" w:cs="Arial"/>
          <w:color w:val="000000"/>
        </w:rPr>
        <w:t>Secretary General</w:t>
      </w:r>
      <w:r w:rsidR="0006428A">
        <w:rPr>
          <w:rFonts w:ascii="Arial" w:hAnsi="Arial" w:cs="Arial"/>
          <w:color w:val="000000"/>
        </w:rPr>
        <w:t xml:space="preserve">. </w:t>
      </w:r>
      <w:r w:rsidR="00DB36C9">
        <w:rPr>
          <w:rFonts w:ascii="Arial" w:hAnsi="Arial" w:cs="Arial"/>
          <w:color w:val="000000"/>
        </w:rPr>
        <w:t xml:space="preserve">Members of the Committee will be selected by </w:t>
      </w:r>
      <w:r w:rsidR="00645B4E">
        <w:rPr>
          <w:rFonts w:ascii="Arial" w:hAnsi="Arial" w:cs="Arial"/>
          <w:color w:val="000000"/>
        </w:rPr>
        <w:t>the WITSA Secretariat</w:t>
      </w:r>
      <w:r w:rsidR="00A97C89">
        <w:rPr>
          <w:rFonts w:ascii="Arial" w:hAnsi="Arial" w:cs="Arial"/>
          <w:color w:val="000000"/>
        </w:rPr>
        <w:t xml:space="preserve"> and will </w:t>
      </w:r>
      <w:r w:rsidR="00CB1931">
        <w:rPr>
          <w:rFonts w:ascii="Arial" w:hAnsi="Arial" w:cs="Arial"/>
          <w:color w:val="000000"/>
        </w:rPr>
        <w:t>con</w:t>
      </w:r>
      <w:r w:rsidR="001933EB">
        <w:rPr>
          <w:rFonts w:ascii="Arial" w:hAnsi="Arial" w:cs="Arial"/>
          <w:color w:val="000000"/>
        </w:rPr>
        <w:t xml:space="preserve">sist of independent, non-affiliated </w:t>
      </w:r>
      <w:r w:rsidR="00703227">
        <w:rPr>
          <w:rFonts w:ascii="Arial" w:hAnsi="Arial" w:cs="Arial"/>
          <w:color w:val="000000"/>
        </w:rPr>
        <w:t xml:space="preserve">experts from industry, governments and academia. </w:t>
      </w:r>
    </w:p>
    <w:p w14:paraId="19B9E981" w14:textId="77777777" w:rsidR="00786476" w:rsidRDefault="00786476" w:rsidP="00051B8C">
      <w:pPr>
        <w:pStyle w:val="Header"/>
        <w:tabs>
          <w:tab w:val="clear" w:pos="4320"/>
          <w:tab w:val="clear" w:pos="8640"/>
        </w:tabs>
        <w:spacing w:before="0" w:line="240" w:lineRule="auto"/>
        <w:jc w:val="both"/>
        <w:rPr>
          <w:rFonts w:ascii="Arial" w:hAnsi="Arial" w:cs="Arial"/>
          <w:color w:val="000000"/>
        </w:rPr>
      </w:pPr>
    </w:p>
    <w:p w14:paraId="0C3FB6EF" w14:textId="49685DA6" w:rsidR="00C363D5" w:rsidRDefault="005D6D2D" w:rsidP="00051B8C">
      <w:pPr>
        <w:pStyle w:val="Header"/>
        <w:tabs>
          <w:tab w:val="clear" w:pos="4320"/>
          <w:tab w:val="clear" w:pos="8640"/>
        </w:tabs>
        <w:spacing w:before="0" w:line="240" w:lineRule="auto"/>
        <w:jc w:val="both"/>
        <w:rPr>
          <w:rFonts w:ascii="Arial" w:hAnsi="Arial" w:cs="Arial"/>
          <w:color w:val="000000"/>
        </w:rPr>
      </w:pPr>
      <w:r>
        <w:rPr>
          <w:rFonts w:ascii="Arial" w:hAnsi="Arial" w:cs="Arial"/>
          <w:b/>
          <w:bCs/>
          <w:color w:val="000000"/>
        </w:rPr>
        <w:t>Advisory</w:t>
      </w:r>
      <w:r w:rsidR="00971340">
        <w:rPr>
          <w:rFonts w:ascii="Arial" w:hAnsi="Arial" w:cs="Arial"/>
          <w:b/>
          <w:bCs/>
          <w:color w:val="000000"/>
        </w:rPr>
        <w:t xml:space="preserve"> Committee </w:t>
      </w:r>
      <w:r w:rsidR="00C363D5">
        <w:rPr>
          <w:rFonts w:ascii="Arial" w:hAnsi="Arial" w:cs="Arial"/>
          <w:b/>
          <w:bCs/>
          <w:color w:val="000000"/>
        </w:rPr>
        <w:t>Guiding Principles</w:t>
      </w:r>
      <w:r w:rsidR="00C363D5">
        <w:rPr>
          <w:rFonts w:ascii="Arial" w:hAnsi="Arial" w:cs="Arial"/>
          <w:color w:val="000000"/>
        </w:rPr>
        <w:t xml:space="preserve">: </w:t>
      </w:r>
      <w:r w:rsidR="004845A1">
        <w:rPr>
          <w:rFonts w:ascii="Arial" w:hAnsi="Arial" w:cs="Arial"/>
          <w:color w:val="000000"/>
        </w:rPr>
        <w:t xml:space="preserve">The Committee Chairman shall chair </w:t>
      </w:r>
      <w:r w:rsidR="006617F7">
        <w:rPr>
          <w:rFonts w:ascii="Arial" w:hAnsi="Arial" w:cs="Arial"/>
          <w:color w:val="000000"/>
        </w:rPr>
        <w:t>all</w:t>
      </w:r>
      <w:r w:rsidR="004845A1">
        <w:rPr>
          <w:rFonts w:ascii="Arial" w:hAnsi="Arial" w:cs="Arial"/>
          <w:color w:val="000000"/>
        </w:rPr>
        <w:t xml:space="preserve"> meetings. </w:t>
      </w:r>
      <w:r w:rsidR="00C363D5">
        <w:rPr>
          <w:rFonts w:ascii="Arial" w:hAnsi="Arial" w:cs="Arial"/>
          <w:color w:val="000000"/>
        </w:rPr>
        <w:t xml:space="preserve">The Committee will be responsible for selecting </w:t>
      </w:r>
      <w:r w:rsidR="00393388">
        <w:rPr>
          <w:rFonts w:ascii="Arial" w:hAnsi="Arial" w:cs="Arial"/>
          <w:color w:val="000000"/>
        </w:rPr>
        <w:t xml:space="preserve">one </w:t>
      </w:r>
      <w:r w:rsidR="00C363D5">
        <w:rPr>
          <w:rFonts w:ascii="Arial" w:hAnsi="Arial" w:cs="Arial"/>
          <w:color w:val="000000"/>
        </w:rPr>
        <w:t xml:space="preserve">winner for each of the </w:t>
      </w:r>
      <w:r w:rsidR="005460E9">
        <w:rPr>
          <w:rFonts w:ascii="Arial" w:hAnsi="Arial" w:cs="Arial"/>
          <w:color w:val="000000"/>
        </w:rPr>
        <w:t xml:space="preserve">award </w:t>
      </w:r>
      <w:r w:rsidR="00C363D5">
        <w:rPr>
          <w:rFonts w:ascii="Arial" w:hAnsi="Arial" w:cs="Arial"/>
          <w:color w:val="000000"/>
        </w:rPr>
        <w:t>categories</w:t>
      </w:r>
      <w:r w:rsidR="000C1804">
        <w:rPr>
          <w:rFonts w:ascii="Arial" w:hAnsi="Arial" w:cs="Arial"/>
          <w:color w:val="000000"/>
        </w:rPr>
        <w:t>.</w:t>
      </w:r>
      <w:r w:rsidR="00C363D5">
        <w:rPr>
          <w:rFonts w:ascii="Arial" w:hAnsi="Arial" w:cs="Arial"/>
        </w:rPr>
        <w:t xml:space="preserve"> </w:t>
      </w:r>
      <w:r w:rsidR="00C363D5">
        <w:rPr>
          <w:rFonts w:ascii="Arial" w:hAnsi="Arial" w:cs="Arial"/>
          <w:color w:val="000000"/>
        </w:rPr>
        <w:t>The Chairman’s Award will be selected by the WITSA Chairman</w:t>
      </w:r>
      <w:r w:rsidR="006617F7">
        <w:rPr>
          <w:rFonts w:ascii="Arial" w:hAnsi="Arial" w:cs="Arial"/>
          <w:color w:val="000000"/>
        </w:rPr>
        <w:t>,</w:t>
      </w:r>
      <w:r w:rsidR="00C363D5">
        <w:rPr>
          <w:rFonts w:ascii="Arial" w:hAnsi="Arial" w:cs="Arial"/>
          <w:color w:val="000000"/>
        </w:rPr>
        <w:t xml:space="preserve"> exclusively.</w:t>
      </w:r>
      <w:r w:rsidR="00F63122">
        <w:rPr>
          <w:rFonts w:ascii="Arial" w:hAnsi="Arial" w:cs="Arial"/>
          <w:color w:val="000000"/>
        </w:rPr>
        <w:t xml:space="preserve"> </w:t>
      </w:r>
    </w:p>
    <w:p w14:paraId="0359A3BA" w14:textId="77777777" w:rsidR="002243D8" w:rsidRDefault="002243D8" w:rsidP="00051B8C">
      <w:pPr>
        <w:pStyle w:val="Header"/>
        <w:tabs>
          <w:tab w:val="clear" w:pos="4320"/>
          <w:tab w:val="clear" w:pos="8640"/>
        </w:tabs>
        <w:spacing w:before="0" w:line="240" w:lineRule="auto"/>
        <w:jc w:val="both"/>
        <w:rPr>
          <w:rFonts w:ascii="Arial" w:hAnsi="Arial" w:cs="Arial"/>
          <w:color w:val="000000"/>
        </w:rPr>
      </w:pPr>
    </w:p>
    <w:p w14:paraId="732E38FF" w14:textId="28481646" w:rsidR="006617F7" w:rsidRDefault="002243D8" w:rsidP="00051B8C">
      <w:pPr>
        <w:pStyle w:val="Header"/>
        <w:tabs>
          <w:tab w:val="clear" w:pos="4320"/>
          <w:tab w:val="clear" w:pos="8640"/>
        </w:tabs>
        <w:spacing w:before="0" w:line="240" w:lineRule="auto"/>
        <w:jc w:val="both"/>
        <w:rPr>
          <w:rFonts w:ascii="Arial" w:hAnsi="Arial" w:cs="Arial"/>
          <w:color w:val="000000"/>
        </w:rPr>
      </w:pPr>
      <w:r>
        <w:rPr>
          <w:rFonts w:ascii="Arial" w:hAnsi="Arial" w:cs="Arial"/>
          <w:b/>
          <w:bCs/>
          <w:color w:val="000000"/>
        </w:rPr>
        <w:t>WITSA Office</w:t>
      </w:r>
      <w:r>
        <w:rPr>
          <w:rFonts w:ascii="Arial" w:hAnsi="Arial" w:cs="Arial"/>
          <w:color w:val="000000"/>
        </w:rPr>
        <w:t xml:space="preserve">: The </w:t>
      </w:r>
      <w:r w:rsidR="006617F7">
        <w:rPr>
          <w:rFonts w:ascii="Arial" w:hAnsi="Arial" w:cs="Arial"/>
          <w:color w:val="000000"/>
        </w:rPr>
        <w:t>WITSA Secretariat’s o</w:t>
      </w:r>
      <w:r>
        <w:rPr>
          <w:rFonts w:ascii="Arial" w:hAnsi="Arial" w:cs="Arial"/>
          <w:color w:val="000000"/>
        </w:rPr>
        <w:t xml:space="preserve">ffice shall be responsible for overseeing and coordinating the activities of the Committee, and will ensure that the Guiding Principles </w:t>
      </w:r>
      <w:r w:rsidR="006617F7">
        <w:rPr>
          <w:rFonts w:ascii="Arial" w:hAnsi="Arial" w:cs="Arial"/>
          <w:color w:val="000000"/>
        </w:rPr>
        <w:t xml:space="preserve">governing the awards </w:t>
      </w:r>
      <w:r>
        <w:rPr>
          <w:rFonts w:ascii="Arial" w:hAnsi="Arial" w:cs="Arial"/>
          <w:color w:val="000000"/>
        </w:rPr>
        <w:t xml:space="preserve">are properly adhered to by the Committee. </w:t>
      </w:r>
    </w:p>
    <w:p w14:paraId="6C9BC95E" w14:textId="77777777" w:rsidR="006617F7" w:rsidRDefault="006617F7" w:rsidP="00051B8C">
      <w:pPr>
        <w:pStyle w:val="Header"/>
        <w:tabs>
          <w:tab w:val="clear" w:pos="4320"/>
          <w:tab w:val="clear" w:pos="8640"/>
        </w:tabs>
        <w:spacing w:before="0" w:line="240" w:lineRule="auto"/>
        <w:jc w:val="both"/>
        <w:rPr>
          <w:rFonts w:ascii="Arial" w:hAnsi="Arial" w:cs="Arial"/>
          <w:color w:val="000000"/>
        </w:rPr>
      </w:pPr>
    </w:p>
    <w:p w14:paraId="20EAD331" w14:textId="3AD8417D" w:rsidR="002243D8" w:rsidRDefault="002243D8" w:rsidP="00051B8C">
      <w:pPr>
        <w:pStyle w:val="Header"/>
        <w:tabs>
          <w:tab w:val="clear" w:pos="4320"/>
          <w:tab w:val="clear" w:pos="8640"/>
        </w:tabs>
        <w:spacing w:before="0" w:line="240" w:lineRule="auto"/>
        <w:jc w:val="both"/>
        <w:rPr>
          <w:rFonts w:ascii="Arial" w:hAnsi="Arial" w:cs="Arial"/>
          <w:color w:val="000000"/>
        </w:rPr>
      </w:pPr>
      <w:r>
        <w:rPr>
          <w:rFonts w:ascii="Arial" w:hAnsi="Arial" w:cs="Arial"/>
          <w:color w:val="000000"/>
        </w:rPr>
        <w:t xml:space="preserve">The Office will announce all the Award Winners to WITSA members. </w:t>
      </w:r>
    </w:p>
    <w:p w14:paraId="6BB4B040" w14:textId="77777777" w:rsidR="00383842" w:rsidRDefault="00383842">
      <w:pPr>
        <w:pStyle w:val="Header"/>
        <w:tabs>
          <w:tab w:val="clear" w:pos="4320"/>
          <w:tab w:val="clear" w:pos="8640"/>
        </w:tabs>
        <w:spacing w:before="0" w:line="240" w:lineRule="auto"/>
        <w:rPr>
          <w:rFonts w:ascii="Arial" w:hAnsi="Arial" w:cs="Arial"/>
          <w:color w:val="000000"/>
        </w:rPr>
      </w:pPr>
    </w:p>
    <w:p w14:paraId="3A8414CB" w14:textId="77777777" w:rsidR="00051B8C" w:rsidRDefault="00051B8C">
      <w:pPr>
        <w:pStyle w:val="Header"/>
        <w:tabs>
          <w:tab w:val="clear" w:pos="4320"/>
          <w:tab w:val="clear" w:pos="8640"/>
        </w:tabs>
        <w:spacing w:before="0" w:line="240" w:lineRule="auto"/>
        <w:rPr>
          <w:rFonts w:ascii="Arial" w:hAnsi="Arial" w:cs="Arial"/>
          <w:b/>
          <w:color w:val="000000"/>
        </w:rPr>
      </w:pPr>
    </w:p>
    <w:p w14:paraId="0DDA82F6" w14:textId="0F513C54" w:rsidR="002243D8" w:rsidRDefault="00383842">
      <w:pPr>
        <w:pStyle w:val="Header"/>
        <w:tabs>
          <w:tab w:val="clear" w:pos="4320"/>
          <w:tab w:val="clear" w:pos="8640"/>
        </w:tabs>
        <w:spacing w:before="0" w:line="240" w:lineRule="auto"/>
        <w:rPr>
          <w:rFonts w:ascii="Arial" w:hAnsi="Arial" w:cs="Arial"/>
          <w:color w:val="000000"/>
        </w:rPr>
      </w:pPr>
      <w:r w:rsidRPr="00383842">
        <w:rPr>
          <w:rFonts w:ascii="Arial" w:hAnsi="Arial" w:cs="Arial"/>
          <w:b/>
          <w:color w:val="000000"/>
        </w:rPr>
        <w:t>Selection Committee Judging/Scoring Methodology</w:t>
      </w:r>
      <w:r w:rsidR="002243D8">
        <w:rPr>
          <w:rFonts w:ascii="Arial" w:hAnsi="Arial" w:cs="Arial"/>
          <w:color w:val="000000"/>
        </w:rPr>
        <w:t xml:space="preserve">: </w:t>
      </w:r>
    </w:p>
    <w:p w14:paraId="07779963" w14:textId="77777777" w:rsidR="00FF2D6C" w:rsidRPr="00FF2D6C" w:rsidRDefault="00FF2D6C" w:rsidP="00A500AE">
      <w:pPr>
        <w:spacing w:before="0" w:after="120" w:line="320" w:lineRule="atLeast"/>
        <w:rPr>
          <w:rFonts w:ascii="Arial" w:hAnsi="Arial" w:cs="Arial"/>
          <w:szCs w:val="22"/>
        </w:rPr>
      </w:pPr>
      <w:r w:rsidRPr="00FF2D6C">
        <w:rPr>
          <w:rFonts w:ascii="Arial" w:hAnsi="Arial" w:cs="Arial"/>
          <w:szCs w:val="22"/>
        </w:rPr>
        <w:t>The genera</w:t>
      </w:r>
      <w:r>
        <w:rPr>
          <w:rFonts w:ascii="Arial" w:hAnsi="Arial" w:cs="Arial"/>
          <w:szCs w:val="22"/>
        </w:rPr>
        <w:t>l judging criteria and weighting</w:t>
      </w:r>
      <w:r w:rsidRPr="00FF2D6C">
        <w:rPr>
          <w:rFonts w:ascii="Arial" w:hAnsi="Arial" w:cs="Arial"/>
          <w:szCs w:val="22"/>
        </w:rPr>
        <w:t>:</w:t>
      </w:r>
    </w:p>
    <w:p w14:paraId="5740A33B" w14:textId="690BEC3B" w:rsidR="00FF2D6C" w:rsidRDefault="00FF2D6C">
      <w:pPr>
        <w:pStyle w:val="Header"/>
        <w:tabs>
          <w:tab w:val="clear" w:pos="4320"/>
          <w:tab w:val="clear" w:pos="8640"/>
        </w:tabs>
        <w:spacing w:before="0" w:line="240" w:lineRule="auto"/>
        <w:rPr>
          <w:rFonts w:ascii="Arial" w:hAnsi="Arial" w:cs="Arial"/>
          <w:color w:val="000000"/>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1440"/>
      </w:tblGrid>
      <w:tr w:rsidR="00F65D5D" w:rsidRPr="00563A00" w14:paraId="460058E7" w14:textId="77777777" w:rsidTr="001D274E">
        <w:tc>
          <w:tcPr>
            <w:tcW w:w="6300" w:type="dxa"/>
            <w:tcBorders>
              <w:top w:val="single" w:sz="4" w:space="0" w:color="auto"/>
              <w:left w:val="single" w:sz="4" w:space="0" w:color="auto"/>
              <w:bottom w:val="single" w:sz="4" w:space="0" w:color="auto"/>
              <w:right w:val="single" w:sz="4" w:space="0" w:color="auto"/>
            </w:tcBorders>
            <w:shd w:val="clear" w:color="auto" w:fill="D9D9D9"/>
          </w:tcPr>
          <w:p w14:paraId="4C387D1C" w14:textId="188391F9" w:rsidR="00F65D5D" w:rsidRPr="00563A00" w:rsidRDefault="00F65D5D" w:rsidP="001D274E">
            <w:pPr>
              <w:spacing w:line="320" w:lineRule="atLeast"/>
              <w:rPr>
                <w:rFonts w:ascii="Arial" w:hAnsi="Arial" w:cs="Arial"/>
                <w:b/>
                <w:szCs w:val="22"/>
                <w:highlight w:val="yellow"/>
              </w:rPr>
            </w:pPr>
            <w:r w:rsidRPr="00BC4698">
              <w:rPr>
                <w:rFonts w:ascii="Arial" w:hAnsi="Arial" w:cs="Arial"/>
                <w:b/>
                <w:szCs w:val="22"/>
              </w:rPr>
              <w:t xml:space="preserve">Judging Criteria </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2E2469EC" w14:textId="77777777" w:rsidR="00F65D5D" w:rsidRPr="00563A00" w:rsidRDefault="00F65D5D" w:rsidP="001D274E">
            <w:pPr>
              <w:spacing w:line="320" w:lineRule="atLeast"/>
              <w:jc w:val="center"/>
              <w:rPr>
                <w:rFonts w:ascii="Arial" w:hAnsi="Arial" w:cs="Arial"/>
                <w:b/>
                <w:szCs w:val="22"/>
              </w:rPr>
            </w:pPr>
            <w:r w:rsidRPr="00563A00">
              <w:rPr>
                <w:rFonts w:ascii="Arial" w:hAnsi="Arial" w:cs="Arial"/>
                <w:b/>
                <w:szCs w:val="22"/>
              </w:rPr>
              <w:t>Weighting</w:t>
            </w:r>
          </w:p>
        </w:tc>
      </w:tr>
      <w:tr w:rsidR="00F65D5D" w:rsidRPr="00E32F17" w14:paraId="0C0F888A" w14:textId="77777777" w:rsidTr="001D274E">
        <w:tc>
          <w:tcPr>
            <w:tcW w:w="6300" w:type="dxa"/>
            <w:tcBorders>
              <w:top w:val="single" w:sz="4" w:space="0" w:color="auto"/>
              <w:left w:val="single" w:sz="4" w:space="0" w:color="auto"/>
              <w:bottom w:val="single" w:sz="4" w:space="0" w:color="auto"/>
              <w:right w:val="single" w:sz="4" w:space="0" w:color="auto"/>
            </w:tcBorders>
            <w:shd w:val="clear" w:color="auto" w:fill="D9D9D9"/>
          </w:tcPr>
          <w:p w14:paraId="165F6B6A" w14:textId="77777777" w:rsidR="00F65D5D" w:rsidRPr="00E32F17" w:rsidRDefault="00F65D5D" w:rsidP="001D274E">
            <w:pPr>
              <w:spacing w:line="320" w:lineRule="atLeast"/>
              <w:rPr>
                <w:rFonts w:ascii="Arial" w:hAnsi="Arial" w:cs="Arial"/>
                <w:szCs w:val="22"/>
              </w:rPr>
            </w:pPr>
            <w:r w:rsidRPr="00672B2A">
              <w:rPr>
                <w:rFonts w:ascii="Arial" w:hAnsi="Arial" w:cs="Arial"/>
                <w:szCs w:val="22"/>
              </w:rPr>
              <w:t>Global Impact/Potential</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65A87EA6" w14:textId="77777777" w:rsidR="00F65D5D" w:rsidRPr="00E32F17" w:rsidRDefault="00F65D5D" w:rsidP="001D274E">
            <w:pPr>
              <w:spacing w:line="320" w:lineRule="atLeast"/>
              <w:jc w:val="center"/>
              <w:rPr>
                <w:rFonts w:ascii="Arial" w:hAnsi="Arial" w:cs="Arial"/>
                <w:szCs w:val="22"/>
              </w:rPr>
            </w:pPr>
            <w:r>
              <w:rPr>
                <w:rFonts w:ascii="Arial" w:hAnsi="Arial" w:cs="Arial"/>
                <w:szCs w:val="22"/>
              </w:rPr>
              <w:t>3</w:t>
            </w:r>
            <w:r w:rsidRPr="00672B2A">
              <w:rPr>
                <w:rFonts w:ascii="Arial" w:hAnsi="Arial" w:cs="Arial"/>
                <w:szCs w:val="22"/>
              </w:rPr>
              <w:t>0%</w:t>
            </w:r>
          </w:p>
        </w:tc>
      </w:tr>
      <w:tr w:rsidR="00F65D5D" w:rsidRPr="00672B2A" w14:paraId="7A79BB08" w14:textId="77777777" w:rsidTr="001D274E">
        <w:tc>
          <w:tcPr>
            <w:tcW w:w="6300" w:type="dxa"/>
            <w:tcBorders>
              <w:top w:val="single" w:sz="4" w:space="0" w:color="auto"/>
              <w:left w:val="single" w:sz="4" w:space="0" w:color="auto"/>
              <w:bottom w:val="single" w:sz="4" w:space="0" w:color="auto"/>
              <w:right w:val="single" w:sz="4" w:space="0" w:color="auto"/>
            </w:tcBorders>
            <w:shd w:val="clear" w:color="auto" w:fill="D9D9D9"/>
          </w:tcPr>
          <w:p w14:paraId="4AF5CEA1" w14:textId="77777777" w:rsidR="00F65D5D" w:rsidRPr="00E32F17" w:rsidRDefault="00F65D5D" w:rsidP="001D274E">
            <w:pPr>
              <w:spacing w:line="320" w:lineRule="atLeast"/>
              <w:rPr>
                <w:rFonts w:ascii="Arial" w:hAnsi="Arial" w:cs="Arial"/>
                <w:szCs w:val="22"/>
              </w:rPr>
            </w:pPr>
            <w:r>
              <w:rPr>
                <w:rFonts w:ascii="Arial" w:hAnsi="Arial" w:cs="Arial"/>
                <w:szCs w:val="22"/>
              </w:rPr>
              <w:t xml:space="preserve">Scalability </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5304CEAE" w14:textId="77777777" w:rsidR="00F65D5D" w:rsidRPr="00672B2A" w:rsidRDefault="00F65D5D" w:rsidP="001D274E">
            <w:pPr>
              <w:spacing w:line="320" w:lineRule="atLeast"/>
              <w:jc w:val="center"/>
              <w:rPr>
                <w:rFonts w:ascii="Arial" w:hAnsi="Arial" w:cs="Arial"/>
                <w:szCs w:val="22"/>
              </w:rPr>
            </w:pPr>
            <w:r>
              <w:rPr>
                <w:rFonts w:ascii="Arial" w:hAnsi="Arial" w:cs="Arial"/>
                <w:szCs w:val="22"/>
              </w:rPr>
              <w:t>3</w:t>
            </w:r>
            <w:r w:rsidRPr="00672B2A">
              <w:rPr>
                <w:rFonts w:ascii="Arial" w:hAnsi="Arial" w:cs="Arial"/>
                <w:szCs w:val="22"/>
              </w:rPr>
              <w:t>0%</w:t>
            </w:r>
          </w:p>
        </w:tc>
      </w:tr>
      <w:tr w:rsidR="00F65D5D" w:rsidRPr="00672B2A" w14:paraId="59C48D07" w14:textId="77777777" w:rsidTr="001D274E">
        <w:tc>
          <w:tcPr>
            <w:tcW w:w="6300" w:type="dxa"/>
            <w:tcBorders>
              <w:top w:val="single" w:sz="4" w:space="0" w:color="auto"/>
              <w:left w:val="single" w:sz="4" w:space="0" w:color="auto"/>
              <w:bottom w:val="single" w:sz="4" w:space="0" w:color="auto"/>
              <w:right w:val="single" w:sz="4" w:space="0" w:color="auto"/>
            </w:tcBorders>
            <w:shd w:val="clear" w:color="auto" w:fill="D9D9D9"/>
          </w:tcPr>
          <w:p w14:paraId="2B09093C" w14:textId="77777777" w:rsidR="00F65D5D" w:rsidRPr="00E32F17" w:rsidRDefault="00F65D5D" w:rsidP="001D274E">
            <w:pPr>
              <w:spacing w:line="320" w:lineRule="atLeast"/>
              <w:rPr>
                <w:rFonts w:ascii="Arial" w:hAnsi="Arial" w:cs="Arial"/>
                <w:szCs w:val="22"/>
              </w:rPr>
            </w:pPr>
            <w:r w:rsidRPr="00672B2A">
              <w:rPr>
                <w:rFonts w:ascii="Arial" w:hAnsi="Arial" w:cs="Arial"/>
                <w:szCs w:val="22"/>
              </w:rPr>
              <w:t>Innovative Features and Functionalities</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14B408DC" w14:textId="77777777" w:rsidR="00F65D5D" w:rsidRPr="00672B2A" w:rsidRDefault="00F65D5D" w:rsidP="001D274E">
            <w:pPr>
              <w:spacing w:line="320" w:lineRule="atLeast"/>
              <w:jc w:val="center"/>
              <w:rPr>
                <w:rFonts w:ascii="Arial" w:hAnsi="Arial" w:cs="Arial"/>
                <w:szCs w:val="22"/>
              </w:rPr>
            </w:pPr>
            <w:r>
              <w:rPr>
                <w:rFonts w:ascii="Arial" w:hAnsi="Arial" w:cs="Arial"/>
                <w:szCs w:val="22"/>
              </w:rPr>
              <w:t>1</w:t>
            </w:r>
            <w:r w:rsidRPr="00672B2A">
              <w:rPr>
                <w:rFonts w:ascii="Arial" w:hAnsi="Arial" w:cs="Arial"/>
                <w:szCs w:val="22"/>
              </w:rPr>
              <w:t>0%</w:t>
            </w:r>
          </w:p>
        </w:tc>
      </w:tr>
      <w:tr w:rsidR="00F65D5D" w:rsidRPr="00672B2A" w14:paraId="56E72B5B" w14:textId="77777777" w:rsidTr="001D274E">
        <w:tc>
          <w:tcPr>
            <w:tcW w:w="6300" w:type="dxa"/>
            <w:tcBorders>
              <w:top w:val="single" w:sz="4" w:space="0" w:color="auto"/>
              <w:left w:val="single" w:sz="4" w:space="0" w:color="auto"/>
              <w:bottom w:val="single" w:sz="4" w:space="0" w:color="auto"/>
              <w:right w:val="single" w:sz="4" w:space="0" w:color="auto"/>
            </w:tcBorders>
            <w:shd w:val="clear" w:color="auto" w:fill="D9D9D9"/>
          </w:tcPr>
          <w:p w14:paraId="64632CB8" w14:textId="77777777" w:rsidR="00F65D5D" w:rsidRPr="00E32F17" w:rsidRDefault="00F65D5D" w:rsidP="001D274E">
            <w:pPr>
              <w:spacing w:line="320" w:lineRule="atLeast"/>
              <w:rPr>
                <w:rFonts w:ascii="Arial" w:hAnsi="Arial" w:cs="Arial"/>
                <w:szCs w:val="22"/>
              </w:rPr>
            </w:pPr>
            <w:r>
              <w:rPr>
                <w:rFonts w:ascii="Arial" w:hAnsi="Arial" w:cs="Arial"/>
                <w:szCs w:val="22"/>
              </w:rPr>
              <w:t>Proven Solution</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4BB76D41" w14:textId="77777777" w:rsidR="00F65D5D" w:rsidRPr="00672B2A" w:rsidRDefault="00F65D5D" w:rsidP="001D274E">
            <w:pPr>
              <w:spacing w:line="320" w:lineRule="atLeast"/>
              <w:jc w:val="center"/>
              <w:rPr>
                <w:rFonts w:ascii="Arial" w:hAnsi="Arial" w:cs="Arial"/>
                <w:szCs w:val="22"/>
              </w:rPr>
            </w:pPr>
            <w:r>
              <w:rPr>
                <w:rFonts w:ascii="Arial" w:hAnsi="Arial" w:cs="Arial"/>
                <w:szCs w:val="22"/>
              </w:rPr>
              <w:t>3</w:t>
            </w:r>
            <w:r w:rsidRPr="00672B2A">
              <w:rPr>
                <w:rFonts w:ascii="Arial" w:hAnsi="Arial" w:cs="Arial"/>
                <w:szCs w:val="22"/>
              </w:rPr>
              <w:t>0%</w:t>
            </w:r>
          </w:p>
        </w:tc>
      </w:tr>
    </w:tbl>
    <w:p w14:paraId="3C29D877" w14:textId="77777777" w:rsidR="00F65D5D" w:rsidRPr="000714B0" w:rsidRDefault="00F65D5D">
      <w:pPr>
        <w:pStyle w:val="Header"/>
        <w:tabs>
          <w:tab w:val="clear" w:pos="4320"/>
          <w:tab w:val="clear" w:pos="8640"/>
        </w:tabs>
        <w:spacing w:before="0" w:line="240" w:lineRule="auto"/>
        <w:rPr>
          <w:rFonts w:ascii="Arial" w:hAnsi="Arial" w:cs="Arial"/>
          <w:color w:val="000000"/>
          <w:szCs w:val="22"/>
        </w:rPr>
      </w:pPr>
    </w:p>
    <w:p w14:paraId="65C2FCCD" w14:textId="77777777" w:rsidR="00FF2D6C" w:rsidRPr="000714B0" w:rsidRDefault="00FF2D6C" w:rsidP="000714B0">
      <w:pPr>
        <w:pStyle w:val="Header"/>
        <w:tabs>
          <w:tab w:val="clear" w:pos="4320"/>
          <w:tab w:val="clear" w:pos="8640"/>
        </w:tabs>
        <w:spacing w:before="0" w:line="240" w:lineRule="auto"/>
        <w:rPr>
          <w:rFonts w:ascii="Arial" w:hAnsi="Arial" w:cs="Arial"/>
          <w:color w:val="000000"/>
          <w:szCs w:val="22"/>
        </w:rPr>
      </w:pPr>
    </w:p>
    <w:p w14:paraId="046933AC" w14:textId="77777777" w:rsidR="000714B0" w:rsidRDefault="000714B0" w:rsidP="000714B0">
      <w:pPr>
        <w:spacing w:before="0" w:line="240" w:lineRule="auto"/>
        <w:rPr>
          <w:rFonts w:ascii="Arial" w:hAnsi="Arial" w:cs="Arial"/>
          <w:szCs w:val="22"/>
        </w:rPr>
      </w:pPr>
      <w:r w:rsidRPr="000714B0">
        <w:rPr>
          <w:rFonts w:ascii="Arial" w:hAnsi="Arial" w:cs="Arial"/>
          <w:szCs w:val="22"/>
        </w:rPr>
        <w:t>Judges will then score each nominee on each of the criteria above from 1 (being the worst) to 5 (being the best)</w:t>
      </w:r>
    </w:p>
    <w:p w14:paraId="52EFEFE0" w14:textId="77777777" w:rsidR="000714B0" w:rsidRPr="000714B0" w:rsidRDefault="000714B0" w:rsidP="000714B0">
      <w:pPr>
        <w:spacing w:before="0" w:line="240" w:lineRule="auto"/>
        <w:rPr>
          <w:rFonts w:ascii="Arial" w:hAnsi="Arial" w:cs="Arial"/>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1204"/>
        <w:gridCol w:w="236"/>
        <w:gridCol w:w="360"/>
        <w:gridCol w:w="900"/>
        <w:gridCol w:w="236"/>
        <w:gridCol w:w="339"/>
        <w:gridCol w:w="1045"/>
        <w:gridCol w:w="236"/>
        <w:gridCol w:w="339"/>
        <w:gridCol w:w="865"/>
        <w:gridCol w:w="236"/>
        <w:gridCol w:w="339"/>
        <w:gridCol w:w="1109"/>
      </w:tblGrid>
      <w:tr w:rsidR="000714B0" w:rsidRPr="00672B2A" w14:paraId="415BD412" w14:textId="77777777" w:rsidTr="00F5636A">
        <w:tc>
          <w:tcPr>
            <w:tcW w:w="360" w:type="dxa"/>
            <w:shd w:val="clear" w:color="auto" w:fill="D9D9D9"/>
          </w:tcPr>
          <w:p w14:paraId="59D24C86"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1</w:t>
            </w:r>
          </w:p>
        </w:tc>
        <w:tc>
          <w:tcPr>
            <w:tcW w:w="1204" w:type="dxa"/>
            <w:shd w:val="clear" w:color="auto" w:fill="D9D9D9"/>
          </w:tcPr>
          <w:p w14:paraId="73CE9CF3"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Very Poor</w:t>
            </w:r>
          </w:p>
          <w:p w14:paraId="5868022C" w14:textId="77777777" w:rsidR="000714B0" w:rsidRPr="000714B0" w:rsidRDefault="000714B0" w:rsidP="000714B0">
            <w:pPr>
              <w:spacing w:before="0" w:line="240" w:lineRule="auto"/>
              <w:jc w:val="both"/>
              <w:rPr>
                <w:rFonts w:ascii="Arial" w:eastAsia="Arial Unicode MS" w:hAnsi="Arial" w:cs="Arial"/>
                <w:szCs w:val="22"/>
              </w:rPr>
            </w:pPr>
          </w:p>
        </w:tc>
        <w:tc>
          <w:tcPr>
            <w:tcW w:w="236" w:type="dxa"/>
            <w:tcBorders>
              <w:top w:val="nil"/>
              <w:bottom w:val="nil"/>
            </w:tcBorders>
            <w:shd w:val="clear" w:color="auto" w:fill="D9D9D9"/>
          </w:tcPr>
          <w:p w14:paraId="29284168" w14:textId="77777777" w:rsidR="000714B0" w:rsidRPr="000714B0" w:rsidRDefault="000714B0" w:rsidP="000714B0">
            <w:pPr>
              <w:spacing w:before="0" w:line="240" w:lineRule="auto"/>
              <w:jc w:val="both"/>
              <w:rPr>
                <w:rFonts w:ascii="Arial" w:eastAsia="Arial Unicode MS" w:hAnsi="Arial" w:cs="Arial"/>
                <w:szCs w:val="22"/>
              </w:rPr>
            </w:pPr>
          </w:p>
        </w:tc>
        <w:tc>
          <w:tcPr>
            <w:tcW w:w="360" w:type="dxa"/>
            <w:shd w:val="clear" w:color="auto" w:fill="D9D9D9"/>
          </w:tcPr>
          <w:p w14:paraId="0861EA15"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2</w:t>
            </w:r>
          </w:p>
        </w:tc>
        <w:tc>
          <w:tcPr>
            <w:tcW w:w="900" w:type="dxa"/>
            <w:shd w:val="clear" w:color="auto" w:fill="D9D9D9"/>
          </w:tcPr>
          <w:p w14:paraId="2F5DDD0E"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Poor</w:t>
            </w:r>
          </w:p>
        </w:tc>
        <w:tc>
          <w:tcPr>
            <w:tcW w:w="236" w:type="dxa"/>
            <w:tcBorders>
              <w:top w:val="nil"/>
              <w:bottom w:val="nil"/>
            </w:tcBorders>
            <w:shd w:val="clear" w:color="auto" w:fill="D9D9D9"/>
          </w:tcPr>
          <w:p w14:paraId="3EF6291E" w14:textId="77777777" w:rsidR="000714B0" w:rsidRPr="000714B0" w:rsidRDefault="000714B0" w:rsidP="000714B0">
            <w:pPr>
              <w:spacing w:before="0" w:line="240" w:lineRule="auto"/>
              <w:jc w:val="both"/>
              <w:rPr>
                <w:rFonts w:ascii="Arial" w:eastAsia="Arial Unicode MS" w:hAnsi="Arial" w:cs="Arial"/>
                <w:szCs w:val="22"/>
              </w:rPr>
            </w:pPr>
          </w:p>
        </w:tc>
        <w:tc>
          <w:tcPr>
            <w:tcW w:w="339" w:type="dxa"/>
            <w:shd w:val="clear" w:color="auto" w:fill="D9D9D9"/>
          </w:tcPr>
          <w:p w14:paraId="0494453C"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3</w:t>
            </w:r>
          </w:p>
        </w:tc>
        <w:tc>
          <w:tcPr>
            <w:tcW w:w="1045" w:type="dxa"/>
            <w:shd w:val="clear" w:color="auto" w:fill="D9D9D9"/>
          </w:tcPr>
          <w:p w14:paraId="4730C066"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Average</w:t>
            </w:r>
          </w:p>
        </w:tc>
        <w:tc>
          <w:tcPr>
            <w:tcW w:w="236" w:type="dxa"/>
            <w:tcBorders>
              <w:top w:val="nil"/>
              <w:bottom w:val="nil"/>
            </w:tcBorders>
            <w:shd w:val="clear" w:color="auto" w:fill="D9D9D9"/>
          </w:tcPr>
          <w:p w14:paraId="3451EC56" w14:textId="77777777" w:rsidR="000714B0" w:rsidRPr="000714B0" w:rsidRDefault="000714B0" w:rsidP="000714B0">
            <w:pPr>
              <w:spacing w:before="0" w:line="240" w:lineRule="auto"/>
              <w:jc w:val="both"/>
              <w:rPr>
                <w:rFonts w:ascii="Arial" w:eastAsia="Arial Unicode MS" w:hAnsi="Arial" w:cs="Arial"/>
                <w:szCs w:val="22"/>
              </w:rPr>
            </w:pPr>
          </w:p>
        </w:tc>
        <w:tc>
          <w:tcPr>
            <w:tcW w:w="339" w:type="dxa"/>
            <w:shd w:val="clear" w:color="auto" w:fill="D9D9D9"/>
          </w:tcPr>
          <w:p w14:paraId="45E46C91"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4</w:t>
            </w:r>
          </w:p>
        </w:tc>
        <w:tc>
          <w:tcPr>
            <w:tcW w:w="865" w:type="dxa"/>
            <w:shd w:val="clear" w:color="auto" w:fill="D9D9D9"/>
          </w:tcPr>
          <w:p w14:paraId="6725E1E5"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Good</w:t>
            </w:r>
          </w:p>
        </w:tc>
        <w:tc>
          <w:tcPr>
            <w:tcW w:w="236" w:type="dxa"/>
            <w:tcBorders>
              <w:top w:val="nil"/>
              <w:bottom w:val="nil"/>
            </w:tcBorders>
            <w:shd w:val="clear" w:color="auto" w:fill="D9D9D9"/>
          </w:tcPr>
          <w:p w14:paraId="33580B9F" w14:textId="77777777" w:rsidR="000714B0" w:rsidRPr="000714B0" w:rsidRDefault="000714B0" w:rsidP="000714B0">
            <w:pPr>
              <w:spacing w:before="0" w:line="240" w:lineRule="auto"/>
              <w:jc w:val="both"/>
              <w:rPr>
                <w:rFonts w:ascii="Arial" w:eastAsia="Arial Unicode MS" w:hAnsi="Arial" w:cs="Arial"/>
                <w:szCs w:val="22"/>
              </w:rPr>
            </w:pPr>
          </w:p>
        </w:tc>
        <w:tc>
          <w:tcPr>
            <w:tcW w:w="339" w:type="dxa"/>
            <w:shd w:val="clear" w:color="auto" w:fill="D9D9D9"/>
          </w:tcPr>
          <w:p w14:paraId="53C2AF26"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5</w:t>
            </w:r>
          </w:p>
        </w:tc>
        <w:tc>
          <w:tcPr>
            <w:tcW w:w="1109" w:type="dxa"/>
            <w:shd w:val="clear" w:color="auto" w:fill="D9D9D9"/>
          </w:tcPr>
          <w:p w14:paraId="6EC61D38" w14:textId="77777777" w:rsidR="000714B0" w:rsidRPr="000714B0" w:rsidRDefault="000714B0" w:rsidP="000714B0">
            <w:pPr>
              <w:spacing w:before="0" w:line="240" w:lineRule="auto"/>
              <w:jc w:val="both"/>
              <w:rPr>
                <w:rFonts w:ascii="Arial" w:eastAsia="Arial Unicode MS" w:hAnsi="Arial" w:cs="Arial"/>
                <w:szCs w:val="22"/>
              </w:rPr>
            </w:pPr>
            <w:r w:rsidRPr="000714B0">
              <w:rPr>
                <w:rFonts w:ascii="Arial" w:eastAsia="Arial Unicode MS" w:hAnsi="Arial" w:cs="Arial"/>
                <w:szCs w:val="22"/>
              </w:rPr>
              <w:t>Excellent</w:t>
            </w:r>
          </w:p>
        </w:tc>
      </w:tr>
    </w:tbl>
    <w:p w14:paraId="7AE39193" w14:textId="77777777" w:rsidR="000714B0" w:rsidRPr="000714B0" w:rsidRDefault="000714B0" w:rsidP="000714B0">
      <w:pPr>
        <w:spacing w:before="0" w:line="240" w:lineRule="auto"/>
        <w:rPr>
          <w:rFonts w:ascii="Arial" w:hAnsi="Arial" w:cs="Arial"/>
          <w:szCs w:val="22"/>
        </w:rPr>
      </w:pPr>
    </w:p>
    <w:p w14:paraId="0754A8D8" w14:textId="77777777" w:rsidR="000714B0" w:rsidRPr="000714B0" w:rsidRDefault="000714B0" w:rsidP="00051B8C">
      <w:pPr>
        <w:spacing w:before="0" w:line="240" w:lineRule="auto"/>
        <w:jc w:val="both"/>
        <w:rPr>
          <w:rFonts w:ascii="Arial" w:hAnsi="Arial" w:cs="Arial"/>
          <w:szCs w:val="22"/>
        </w:rPr>
      </w:pPr>
      <w:r>
        <w:rPr>
          <w:rFonts w:ascii="Arial" w:hAnsi="Arial" w:cs="Arial"/>
          <w:szCs w:val="22"/>
        </w:rPr>
        <w:t>The WITSA</w:t>
      </w:r>
      <w:r w:rsidRPr="000714B0">
        <w:rPr>
          <w:rFonts w:ascii="Arial" w:hAnsi="Arial" w:cs="Arial"/>
          <w:szCs w:val="22"/>
        </w:rPr>
        <w:t xml:space="preserve"> </w:t>
      </w:r>
      <w:r>
        <w:rPr>
          <w:rFonts w:ascii="Arial" w:hAnsi="Arial" w:cs="Arial"/>
          <w:szCs w:val="22"/>
        </w:rPr>
        <w:t xml:space="preserve">Office </w:t>
      </w:r>
      <w:r w:rsidRPr="000714B0">
        <w:rPr>
          <w:rFonts w:ascii="Arial" w:hAnsi="Arial" w:cs="Arial"/>
          <w:szCs w:val="22"/>
        </w:rPr>
        <w:t>will calculate and rank the nominees based on the total scores received.</w:t>
      </w:r>
    </w:p>
    <w:p w14:paraId="55DE246F" w14:textId="77777777" w:rsidR="000714B0" w:rsidRPr="000714B0" w:rsidRDefault="000714B0" w:rsidP="00051B8C">
      <w:pPr>
        <w:spacing w:before="0" w:line="240" w:lineRule="auto"/>
        <w:jc w:val="both"/>
        <w:rPr>
          <w:rFonts w:ascii="Arial" w:hAnsi="Arial" w:cs="Arial"/>
          <w:szCs w:val="22"/>
        </w:rPr>
      </w:pPr>
      <w:r w:rsidRPr="000714B0">
        <w:rPr>
          <w:rFonts w:ascii="Arial" w:hAnsi="Arial" w:cs="Arial"/>
          <w:szCs w:val="22"/>
        </w:rPr>
        <w:t>The highest score will then b</w:t>
      </w:r>
      <w:r w:rsidR="0054222C">
        <w:rPr>
          <w:rFonts w:ascii="Arial" w:hAnsi="Arial" w:cs="Arial"/>
          <w:szCs w:val="22"/>
        </w:rPr>
        <w:t>e the winner for that category</w:t>
      </w:r>
      <w:r w:rsidRPr="000714B0">
        <w:rPr>
          <w:rFonts w:ascii="Arial" w:hAnsi="Arial" w:cs="Arial"/>
          <w:szCs w:val="22"/>
        </w:rPr>
        <w:t xml:space="preserve">. </w:t>
      </w:r>
    </w:p>
    <w:p w14:paraId="4628987B" w14:textId="77777777" w:rsidR="000714B0" w:rsidRPr="000714B0" w:rsidRDefault="000714B0" w:rsidP="00051B8C">
      <w:pPr>
        <w:pStyle w:val="Header"/>
        <w:tabs>
          <w:tab w:val="clear" w:pos="4320"/>
          <w:tab w:val="clear" w:pos="8640"/>
        </w:tabs>
        <w:spacing w:before="0" w:line="240" w:lineRule="auto"/>
        <w:jc w:val="both"/>
        <w:rPr>
          <w:rFonts w:ascii="Arial" w:hAnsi="Arial" w:cs="Arial"/>
          <w:color w:val="000000"/>
          <w:szCs w:val="22"/>
        </w:rPr>
      </w:pPr>
    </w:p>
    <w:p w14:paraId="1E6E7E94" w14:textId="322802A1" w:rsidR="00383842" w:rsidRDefault="002243D8" w:rsidP="00051B8C">
      <w:pPr>
        <w:pStyle w:val="Header"/>
        <w:tabs>
          <w:tab w:val="clear" w:pos="4320"/>
          <w:tab w:val="clear" w:pos="8640"/>
        </w:tabs>
        <w:spacing w:before="0" w:line="240" w:lineRule="auto"/>
        <w:jc w:val="both"/>
        <w:rPr>
          <w:rFonts w:ascii="Arial" w:hAnsi="Arial" w:cs="Arial"/>
          <w:color w:val="000000"/>
        </w:rPr>
      </w:pPr>
      <w:r w:rsidRPr="002243D8">
        <w:rPr>
          <w:rFonts w:ascii="Arial" w:hAnsi="Arial" w:cs="Arial"/>
          <w:b/>
          <w:i/>
          <w:color w:val="000000"/>
        </w:rPr>
        <w:t>Judging</w:t>
      </w:r>
      <w:r>
        <w:rPr>
          <w:rFonts w:ascii="Arial" w:hAnsi="Arial" w:cs="Arial"/>
          <w:color w:val="000000"/>
        </w:rPr>
        <w:t xml:space="preserve">: Using the judging criteria listed </w:t>
      </w:r>
      <w:r w:rsidR="00756EEA">
        <w:rPr>
          <w:rFonts w:ascii="Arial" w:hAnsi="Arial" w:cs="Arial"/>
          <w:color w:val="000000"/>
        </w:rPr>
        <w:t>above</w:t>
      </w:r>
      <w:r>
        <w:rPr>
          <w:rFonts w:ascii="Arial" w:hAnsi="Arial" w:cs="Arial"/>
          <w:color w:val="000000"/>
        </w:rPr>
        <w:t xml:space="preserve">, the Committee members will rate all the nominees such that a complete ranking of candidates in each award category can be </w:t>
      </w:r>
      <w:r w:rsidR="00F269EB">
        <w:rPr>
          <w:rFonts w:ascii="Arial" w:hAnsi="Arial" w:cs="Arial"/>
          <w:color w:val="000000"/>
        </w:rPr>
        <w:t>determined</w:t>
      </w:r>
      <w:r w:rsidR="00756EEA">
        <w:rPr>
          <w:rFonts w:ascii="Arial" w:hAnsi="Arial" w:cs="Arial"/>
          <w:color w:val="000000"/>
        </w:rPr>
        <w:t>.</w:t>
      </w:r>
    </w:p>
    <w:p w14:paraId="0FFAA9B8" w14:textId="77777777" w:rsidR="004653E9" w:rsidRDefault="004653E9" w:rsidP="00051B8C">
      <w:pPr>
        <w:pStyle w:val="Header"/>
        <w:tabs>
          <w:tab w:val="clear" w:pos="4320"/>
          <w:tab w:val="clear" w:pos="8640"/>
        </w:tabs>
        <w:spacing w:before="0" w:line="240" w:lineRule="auto"/>
        <w:jc w:val="both"/>
        <w:rPr>
          <w:rFonts w:ascii="Arial" w:hAnsi="Arial" w:cs="Arial"/>
          <w:color w:val="000000"/>
        </w:rPr>
      </w:pPr>
    </w:p>
    <w:p w14:paraId="1E4DA2EE" w14:textId="43F9AAE3" w:rsidR="00383842" w:rsidRDefault="004653E9" w:rsidP="00051B8C">
      <w:pPr>
        <w:pStyle w:val="Header"/>
        <w:tabs>
          <w:tab w:val="clear" w:pos="4320"/>
          <w:tab w:val="clear" w:pos="8640"/>
        </w:tabs>
        <w:spacing w:before="0" w:line="240" w:lineRule="auto"/>
        <w:jc w:val="both"/>
        <w:rPr>
          <w:rFonts w:ascii="Arial" w:hAnsi="Arial" w:cs="Arial"/>
          <w:color w:val="000000"/>
        </w:rPr>
      </w:pPr>
      <w:r w:rsidRPr="004653E9">
        <w:rPr>
          <w:rFonts w:ascii="Arial" w:hAnsi="Arial" w:cs="Arial"/>
          <w:b/>
          <w:color w:val="000000"/>
        </w:rPr>
        <w:lastRenderedPageBreak/>
        <w:t>Conference call</w:t>
      </w:r>
      <w:r>
        <w:rPr>
          <w:rFonts w:ascii="Arial" w:hAnsi="Arial" w:cs="Arial"/>
          <w:color w:val="000000"/>
        </w:rPr>
        <w:t xml:space="preserve">: A conference call of the Committee will be held </w:t>
      </w:r>
      <w:r w:rsidR="00790634">
        <w:rPr>
          <w:rFonts w:ascii="Arial" w:hAnsi="Arial" w:cs="Arial"/>
          <w:color w:val="000000"/>
        </w:rPr>
        <w:t>after the ratings have been received</w:t>
      </w:r>
      <w:r>
        <w:rPr>
          <w:rFonts w:ascii="Arial" w:hAnsi="Arial" w:cs="Arial"/>
          <w:color w:val="000000"/>
        </w:rPr>
        <w:t xml:space="preserve">. During the call, committee members will share impressions and concerns with regard to the finalists. </w:t>
      </w:r>
      <w:r w:rsidR="00790634">
        <w:rPr>
          <w:rFonts w:ascii="Arial" w:hAnsi="Arial" w:cs="Arial"/>
          <w:color w:val="000000"/>
        </w:rPr>
        <w:t xml:space="preserve"> </w:t>
      </w:r>
    </w:p>
    <w:p w14:paraId="237048F3" w14:textId="77777777" w:rsidR="00533D38" w:rsidRDefault="00533D38" w:rsidP="00051B8C">
      <w:pPr>
        <w:pStyle w:val="Header"/>
        <w:tabs>
          <w:tab w:val="clear" w:pos="4320"/>
          <w:tab w:val="clear" w:pos="8640"/>
        </w:tabs>
        <w:spacing w:before="0" w:line="240" w:lineRule="auto"/>
        <w:jc w:val="both"/>
        <w:rPr>
          <w:rFonts w:ascii="Arial" w:hAnsi="Arial" w:cs="Arial"/>
          <w:color w:val="000000"/>
        </w:rPr>
      </w:pPr>
    </w:p>
    <w:p w14:paraId="25AB4681" w14:textId="23408A39" w:rsidR="00533D38" w:rsidRPr="007D6DCA" w:rsidRDefault="00FB6544" w:rsidP="00051B8C">
      <w:pPr>
        <w:pStyle w:val="Header"/>
        <w:tabs>
          <w:tab w:val="clear" w:pos="4320"/>
          <w:tab w:val="clear" w:pos="8640"/>
        </w:tabs>
        <w:spacing w:before="0" w:line="240" w:lineRule="auto"/>
        <w:jc w:val="both"/>
        <w:rPr>
          <w:rFonts w:ascii="Arial" w:hAnsi="Arial" w:cs="Arial"/>
          <w:color w:val="000000" w:themeColor="text1"/>
        </w:rPr>
      </w:pPr>
      <w:r w:rsidRPr="007D6DCA">
        <w:rPr>
          <w:rFonts w:ascii="Arial" w:hAnsi="Arial" w:cs="Arial"/>
          <w:color w:val="000000" w:themeColor="text1"/>
        </w:rPr>
        <w:t xml:space="preserve">The top scoring candidate following the voting </w:t>
      </w:r>
      <w:r w:rsidR="00790634" w:rsidRPr="007D6DCA">
        <w:rPr>
          <w:rFonts w:ascii="Arial" w:hAnsi="Arial" w:cs="Arial"/>
          <w:color w:val="000000" w:themeColor="text1"/>
        </w:rPr>
        <w:t>may</w:t>
      </w:r>
      <w:r w:rsidRPr="007D6DCA">
        <w:rPr>
          <w:rFonts w:ascii="Arial" w:hAnsi="Arial" w:cs="Arial"/>
          <w:color w:val="000000" w:themeColor="text1"/>
        </w:rPr>
        <w:t xml:space="preserve"> be declared the winner</w:t>
      </w:r>
      <w:r w:rsidR="00F269EB" w:rsidRPr="007D6DCA">
        <w:rPr>
          <w:rFonts w:ascii="Arial" w:hAnsi="Arial" w:cs="Arial"/>
          <w:color w:val="000000" w:themeColor="text1"/>
        </w:rPr>
        <w:t>;</w:t>
      </w:r>
      <w:r w:rsidR="00790634" w:rsidRPr="007D6DCA">
        <w:rPr>
          <w:rFonts w:ascii="Arial" w:hAnsi="Arial" w:cs="Arial"/>
          <w:color w:val="000000" w:themeColor="text1"/>
        </w:rPr>
        <w:t xml:space="preserve"> however, committee members will have a great deal of latitude in reviewing and making final decisions. Whenever possible, geographic diversity should be promoted among the award categories. </w:t>
      </w:r>
    </w:p>
    <w:p w14:paraId="36BC8D7E" w14:textId="77777777" w:rsidR="00533D38" w:rsidRPr="007D6DCA" w:rsidRDefault="00533D38" w:rsidP="00051B8C">
      <w:pPr>
        <w:pStyle w:val="Header"/>
        <w:tabs>
          <w:tab w:val="clear" w:pos="4320"/>
          <w:tab w:val="clear" w:pos="8640"/>
        </w:tabs>
        <w:spacing w:before="0" w:line="240" w:lineRule="auto"/>
        <w:jc w:val="both"/>
        <w:rPr>
          <w:rFonts w:ascii="Arial" w:hAnsi="Arial" w:cs="Arial"/>
          <w:color w:val="000000" w:themeColor="text1"/>
        </w:rPr>
      </w:pPr>
    </w:p>
    <w:p w14:paraId="7A8CF150" w14:textId="2A05157F" w:rsidR="00533D38" w:rsidRPr="007D6DCA" w:rsidRDefault="00533D38" w:rsidP="00051B8C">
      <w:pPr>
        <w:pStyle w:val="Header"/>
        <w:tabs>
          <w:tab w:val="clear" w:pos="4320"/>
          <w:tab w:val="clear" w:pos="8640"/>
        </w:tabs>
        <w:spacing w:before="0" w:line="240" w:lineRule="auto"/>
        <w:jc w:val="both"/>
        <w:rPr>
          <w:rFonts w:ascii="Arial" w:hAnsi="Arial" w:cs="Arial"/>
          <w:color w:val="000000" w:themeColor="text1"/>
          <w:szCs w:val="22"/>
        </w:rPr>
      </w:pPr>
      <w:r w:rsidRPr="007D6DCA">
        <w:rPr>
          <w:rFonts w:ascii="Arial" w:hAnsi="Arial" w:cs="Arial"/>
          <w:color w:val="000000" w:themeColor="text1"/>
          <w:szCs w:val="22"/>
        </w:rPr>
        <w:t>T</w:t>
      </w:r>
      <w:r w:rsidR="0054222C" w:rsidRPr="007D6DCA">
        <w:rPr>
          <w:rFonts w:ascii="Arial" w:hAnsi="Arial" w:cs="Arial"/>
          <w:color w:val="000000" w:themeColor="text1"/>
          <w:szCs w:val="22"/>
        </w:rPr>
        <w:t xml:space="preserve">he judges may also decide to award </w:t>
      </w:r>
      <w:r w:rsidRPr="007D6DCA">
        <w:rPr>
          <w:rFonts w:ascii="Arial" w:hAnsi="Arial" w:cs="Arial"/>
          <w:color w:val="000000" w:themeColor="text1"/>
          <w:szCs w:val="22"/>
        </w:rPr>
        <w:t>several</w:t>
      </w:r>
      <w:r w:rsidR="0054222C" w:rsidRPr="007D6DCA">
        <w:rPr>
          <w:rFonts w:ascii="Arial" w:hAnsi="Arial" w:cs="Arial"/>
          <w:color w:val="000000" w:themeColor="text1"/>
          <w:szCs w:val="22"/>
        </w:rPr>
        <w:t xml:space="preserve"> merit recipients</w:t>
      </w:r>
      <w:r w:rsidR="00FB6544" w:rsidRPr="007D6DCA">
        <w:rPr>
          <w:rFonts w:ascii="Arial" w:hAnsi="Arial" w:cs="Arial"/>
          <w:color w:val="000000" w:themeColor="text1"/>
          <w:szCs w:val="22"/>
        </w:rPr>
        <w:t xml:space="preserve"> in a given award category</w:t>
      </w:r>
      <w:r w:rsidR="0054222C" w:rsidRPr="007D6DCA">
        <w:rPr>
          <w:rFonts w:ascii="Arial" w:hAnsi="Arial" w:cs="Arial"/>
          <w:color w:val="000000" w:themeColor="text1"/>
          <w:szCs w:val="22"/>
        </w:rPr>
        <w:t>.</w:t>
      </w:r>
      <w:r w:rsidR="0065795F" w:rsidRPr="007D6DCA">
        <w:rPr>
          <w:rFonts w:ascii="Arial" w:hAnsi="Arial" w:cs="Arial"/>
          <w:color w:val="000000" w:themeColor="text1"/>
          <w:szCs w:val="22"/>
        </w:rPr>
        <w:t xml:space="preserve"> </w:t>
      </w:r>
      <w:r w:rsidR="00F269EB" w:rsidRPr="007D6DCA">
        <w:rPr>
          <w:rFonts w:ascii="Arial" w:hAnsi="Arial" w:cs="Arial"/>
          <w:color w:val="000000" w:themeColor="text1"/>
          <w:szCs w:val="22"/>
        </w:rPr>
        <w:t xml:space="preserve">Merit winners will be awarded Merit Certificates and will be recognized during the World Congress as a group. </w:t>
      </w:r>
    </w:p>
    <w:p w14:paraId="0C128267" w14:textId="77777777" w:rsidR="00533D38" w:rsidRPr="007D6DCA" w:rsidRDefault="00533D38" w:rsidP="00051B8C">
      <w:pPr>
        <w:pStyle w:val="Header"/>
        <w:tabs>
          <w:tab w:val="clear" w:pos="4320"/>
          <w:tab w:val="clear" w:pos="8640"/>
        </w:tabs>
        <w:spacing w:before="0" w:line="240" w:lineRule="auto"/>
        <w:jc w:val="both"/>
        <w:rPr>
          <w:rFonts w:ascii="Arial" w:hAnsi="Arial" w:cs="Arial"/>
          <w:color w:val="000000" w:themeColor="text1"/>
          <w:szCs w:val="22"/>
        </w:rPr>
      </w:pPr>
    </w:p>
    <w:p w14:paraId="3D21521B" w14:textId="77777777" w:rsidR="00093D92" w:rsidRPr="007D6DCA" w:rsidRDefault="0065795F" w:rsidP="00051B8C">
      <w:pPr>
        <w:pStyle w:val="Header"/>
        <w:tabs>
          <w:tab w:val="clear" w:pos="4320"/>
          <w:tab w:val="clear" w:pos="8640"/>
        </w:tabs>
        <w:spacing w:before="0" w:line="240" w:lineRule="auto"/>
        <w:jc w:val="both"/>
        <w:rPr>
          <w:rFonts w:ascii="Arial" w:hAnsi="Arial" w:cs="Arial"/>
          <w:color w:val="000000" w:themeColor="text1"/>
          <w:szCs w:val="22"/>
        </w:rPr>
      </w:pPr>
      <w:r w:rsidRPr="007D6DCA">
        <w:rPr>
          <w:rFonts w:ascii="Arial" w:hAnsi="Arial" w:cs="Arial"/>
          <w:color w:val="000000" w:themeColor="text1"/>
          <w:szCs w:val="22"/>
        </w:rPr>
        <w:t xml:space="preserve">The Committee Chairman will determine if a second </w:t>
      </w:r>
      <w:r w:rsidR="00772E6E" w:rsidRPr="007D6DCA">
        <w:rPr>
          <w:rFonts w:ascii="Arial" w:hAnsi="Arial" w:cs="Arial"/>
          <w:color w:val="000000" w:themeColor="text1"/>
          <w:szCs w:val="22"/>
        </w:rPr>
        <w:t xml:space="preserve">round of voting and </w:t>
      </w:r>
      <w:r w:rsidRPr="007D6DCA">
        <w:rPr>
          <w:rFonts w:ascii="Arial" w:hAnsi="Arial" w:cs="Arial"/>
          <w:color w:val="000000" w:themeColor="text1"/>
          <w:szCs w:val="22"/>
        </w:rPr>
        <w:t>conference call is warranted</w:t>
      </w:r>
      <w:r w:rsidR="00597E4E" w:rsidRPr="007D6DCA">
        <w:rPr>
          <w:rFonts w:ascii="Arial" w:hAnsi="Arial" w:cs="Arial"/>
          <w:color w:val="000000" w:themeColor="text1"/>
          <w:szCs w:val="22"/>
        </w:rPr>
        <w:t>.</w:t>
      </w:r>
    </w:p>
    <w:p w14:paraId="4257A17D" w14:textId="77777777" w:rsidR="00C5298F" w:rsidRPr="007D6DCA" w:rsidRDefault="00C5298F">
      <w:pPr>
        <w:pStyle w:val="Header"/>
        <w:tabs>
          <w:tab w:val="clear" w:pos="4320"/>
          <w:tab w:val="clear" w:pos="8640"/>
        </w:tabs>
        <w:spacing w:before="0" w:line="240" w:lineRule="auto"/>
        <w:rPr>
          <w:rFonts w:ascii="Arial" w:hAnsi="Arial" w:cs="Arial"/>
          <w:color w:val="000000" w:themeColor="text1"/>
          <w:szCs w:val="22"/>
        </w:rPr>
      </w:pPr>
    </w:p>
    <w:p w14:paraId="36DAFD6C" w14:textId="0FBB7D37" w:rsidR="00C5298F" w:rsidRDefault="0065795F" w:rsidP="00051B8C">
      <w:pPr>
        <w:pStyle w:val="Header"/>
        <w:tabs>
          <w:tab w:val="clear" w:pos="4320"/>
          <w:tab w:val="clear" w:pos="8640"/>
        </w:tabs>
        <w:spacing w:before="0" w:line="240" w:lineRule="auto"/>
        <w:jc w:val="both"/>
        <w:rPr>
          <w:rFonts w:ascii="Arial" w:hAnsi="Arial" w:cs="Arial"/>
          <w:szCs w:val="22"/>
        </w:rPr>
      </w:pPr>
      <w:r w:rsidRPr="0065795F">
        <w:rPr>
          <w:rFonts w:ascii="Arial" w:hAnsi="Arial" w:cs="Arial"/>
          <w:b/>
          <w:szCs w:val="22"/>
        </w:rPr>
        <w:t>Chairman’s Award</w:t>
      </w:r>
      <w:r w:rsidR="00597E4E">
        <w:rPr>
          <w:rFonts w:ascii="Arial" w:hAnsi="Arial" w:cs="Arial"/>
          <w:b/>
          <w:szCs w:val="22"/>
        </w:rPr>
        <w:t>:</w:t>
      </w:r>
      <w:r w:rsidRPr="0065795F">
        <w:rPr>
          <w:rFonts w:ascii="Arial" w:hAnsi="Arial" w:cs="Arial"/>
          <w:b/>
          <w:szCs w:val="22"/>
        </w:rPr>
        <w:t xml:space="preserve"> </w:t>
      </w:r>
      <w:r w:rsidR="00597E4E">
        <w:rPr>
          <w:rFonts w:ascii="Arial" w:hAnsi="Arial" w:cs="Arial"/>
          <w:szCs w:val="22"/>
        </w:rPr>
        <w:t>The Committee will make a recommendation to the Chairman for the Chairman’s Award</w:t>
      </w:r>
      <w:r w:rsidR="009A308B">
        <w:rPr>
          <w:rFonts w:ascii="Arial" w:hAnsi="Arial" w:cs="Arial"/>
          <w:szCs w:val="22"/>
        </w:rPr>
        <w:t xml:space="preserve">; </w:t>
      </w:r>
      <w:r w:rsidR="0031346F">
        <w:rPr>
          <w:rFonts w:ascii="Arial" w:hAnsi="Arial" w:cs="Arial"/>
          <w:szCs w:val="22"/>
        </w:rPr>
        <w:t>however,</w:t>
      </w:r>
      <w:r w:rsidR="009A308B">
        <w:rPr>
          <w:rFonts w:ascii="Arial" w:hAnsi="Arial" w:cs="Arial"/>
          <w:szCs w:val="22"/>
        </w:rPr>
        <w:t xml:space="preserve"> the final selection will be made by the chairman.</w:t>
      </w:r>
      <w:r w:rsidR="00597E4E">
        <w:rPr>
          <w:rFonts w:ascii="Arial" w:hAnsi="Arial" w:cs="Arial"/>
          <w:szCs w:val="22"/>
        </w:rPr>
        <w:t xml:space="preserve"> </w:t>
      </w:r>
    </w:p>
    <w:p w14:paraId="0A38D6E1" w14:textId="77777777" w:rsidR="00597E4E" w:rsidRDefault="00597E4E" w:rsidP="00051B8C">
      <w:pPr>
        <w:pStyle w:val="Header"/>
        <w:tabs>
          <w:tab w:val="clear" w:pos="4320"/>
          <w:tab w:val="clear" w:pos="8640"/>
        </w:tabs>
        <w:spacing w:before="0" w:line="240" w:lineRule="auto"/>
        <w:jc w:val="both"/>
        <w:rPr>
          <w:rFonts w:ascii="Arial" w:hAnsi="Arial" w:cs="Arial"/>
          <w:szCs w:val="22"/>
        </w:rPr>
      </w:pPr>
    </w:p>
    <w:p w14:paraId="41982385" w14:textId="77777777" w:rsidR="00597E4E" w:rsidRDefault="00B45FD9" w:rsidP="00051B8C">
      <w:pPr>
        <w:pStyle w:val="Header"/>
        <w:tabs>
          <w:tab w:val="clear" w:pos="4320"/>
          <w:tab w:val="clear" w:pos="8640"/>
        </w:tabs>
        <w:spacing w:before="0" w:line="240" w:lineRule="auto"/>
        <w:jc w:val="both"/>
        <w:rPr>
          <w:rFonts w:ascii="Arial" w:hAnsi="Arial" w:cs="Arial"/>
          <w:color w:val="000000"/>
        </w:rPr>
      </w:pPr>
      <w:r>
        <w:rPr>
          <w:rFonts w:ascii="Arial" w:hAnsi="Arial" w:cs="Arial"/>
          <w:b/>
          <w:szCs w:val="22"/>
        </w:rPr>
        <w:t>Merit Winner</w:t>
      </w:r>
      <w:r w:rsidR="00597E4E" w:rsidRPr="0065795F">
        <w:rPr>
          <w:rFonts w:ascii="Arial" w:hAnsi="Arial" w:cs="Arial"/>
          <w:b/>
          <w:szCs w:val="22"/>
        </w:rPr>
        <w:t xml:space="preserve"> and Back-up candidates</w:t>
      </w:r>
      <w:r w:rsidR="00597E4E">
        <w:rPr>
          <w:rFonts w:ascii="Arial" w:hAnsi="Arial" w:cs="Arial"/>
          <w:szCs w:val="22"/>
        </w:rPr>
        <w:t xml:space="preserve">: The second highest scoring nominee in each category </w:t>
      </w:r>
      <w:r>
        <w:rPr>
          <w:rFonts w:ascii="Arial" w:hAnsi="Arial" w:cs="Arial"/>
          <w:szCs w:val="22"/>
        </w:rPr>
        <w:t>may</w:t>
      </w:r>
      <w:r w:rsidR="00597E4E">
        <w:rPr>
          <w:rFonts w:ascii="Arial" w:hAnsi="Arial" w:cs="Arial"/>
          <w:szCs w:val="22"/>
        </w:rPr>
        <w:t xml:space="preserve"> be considered a back-up candidate. A back-up candidate may replace the winner in the event that the winner is unwilling to </w:t>
      </w:r>
      <w:r w:rsidR="00F2337A">
        <w:rPr>
          <w:rFonts w:ascii="Arial" w:hAnsi="Arial" w:cs="Arial"/>
          <w:szCs w:val="22"/>
        </w:rPr>
        <w:t>accept</w:t>
      </w:r>
      <w:r w:rsidR="00597E4E">
        <w:rPr>
          <w:rFonts w:ascii="Arial" w:hAnsi="Arial" w:cs="Arial"/>
          <w:szCs w:val="22"/>
        </w:rPr>
        <w:t xml:space="preserve"> the award. </w:t>
      </w:r>
      <w:r w:rsidR="001D4093">
        <w:rPr>
          <w:rFonts w:ascii="Arial" w:hAnsi="Arial" w:cs="Arial"/>
          <w:szCs w:val="22"/>
        </w:rPr>
        <w:t>If</w:t>
      </w:r>
      <w:r w:rsidR="00597E4E">
        <w:rPr>
          <w:rFonts w:ascii="Arial" w:hAnsi="Arial" w:cs="Arial"/>
          <w:szCs w:val="22"/>
        </w:rPr>
        <w:t xml:space="preserve"> the Chairman selects one the award category winners for the Chairman’s Award, the </w:t>
      </w:r>
      <w:r w:rsidR="001D4093">
        <w:rPr>
          <w:rFonts w:ascii="Arial" w:hAnsi="Arial" w:cs="Arial"/>
          <w:szCs w:val="22"/>
        </w:rPr>
        <w:t xml:space="preserve">respective </w:t>
      </w:r>
      <w:r w:rsidR="00597E4E">
        <w:rPr>
          <w:rFonts w:ascii="Arial" w:hAnsi="Arial" w:cs="Arial"/>
          <w:szCs w:val="22"/>
        </w:rPr>
        <w:t xml:space="preserve">back-up candidate will fill the vacated award slot. </w:t>
      </w:r>
    </w:p>
    <w:p w14:paraId="04977E7C" w14:textId="77777777" w:rsidR="00C363D5" w:rsidRDefault="00C363D5" w:rsidP="00051B8C">
      <w:pPr>
        <w:pStyle w:val="Header"/>
        <w:tabs>
          <w:tab w:val="clear" w:pos="4320"/>
          <w:tab w:val="clear" w:pos="8640"/>
        </w:tabs>
        <w:spacing w:before="0" w:line="240" w:lineRule="auto"/>
        <w:jc w:val="both"/>
        <w:rPr>
          <w:rFonts w:ascii="Arial" w:hAnsi="Arial" w:cs="Arial"/>
          <w:color w:val="000000"/>
        </w:rPr>
      </w:pPr>
    </w:p>
    <w:p w14:paraId="42DC145E" w14:textId="5459B72E" w:rsidR="00C363D5" w:rsidRDefault="002243D8" w:rsidP="00051B8C">
      <w:pPr>
        <w:pStyle w:val="Header"/>
        <w:tabs>
          <w:tab w:val="clear" w:pos="4320"/>
          <w:tab w:val="clear" w:pos="8640"/>
        </w:tabs>
        <w:spacing w:before="0" w:line="240" w:lineRule="auto"/>
        <w:jc w:val="both"/>
        <w:rPr>
          <w:rFonts w:ascii="Arial" w:hAnsi="Arial" w:cs="Arial"/>
          <w:color w:val="000000"/>
        </w:rPr>
      </w:pPr>
      <w:r w:rsidRPr="002243D8">
        <w:rPr>
          <w:rFonts w:ascii="Arial" w:hAnsi="Arial" w:cs="Arial"/>
          <w:b/>
          <w:color w:val="000000"/>
        </w:rPr>
        <w:t>Confidentiality</w:t>
      </w:r>
      <w:r>
        <w:rPr>
          <w:rFonts w:ascii="Arial" w:hAnsi="Arial" w:cs="Arial"/>
          <w:color w:val="000000"/>
        </w:rPr>
        <w:t xml:space="preserve">: </w:t>
      </w:r>
      <w:r w:rsidR="00C363D5">
        <w:rPr>
          <w:rFonts w:ascii="Arial" w:hAnsi="Arial" w:cs="Arial"/>
          <w:color w:val="000000"/>
        </w:rPr>
        <w:t xml:space="preserve">Please note that the winners will </w:t>
      </w:r>
      <w:r w:rsidR="00C363D5" w:rsidRPr="00563A00">
        <w:rPr>
          <w:rFonts w:ascii="Arial" w:hAnsi="Arial" w:cs="Arial"/>
          <w:b/>
          <w:i/>
          <w:color w:val="000000"/>
        </w:rPr>
        <w:t>not be publicly announced</w:t>
      </w:r>
      <w:r w:rsidR="00C363D5">
        <w:rPr>
          <w:rFonts w:ascii="Arial" w:hAnsi="Arial" w:cs="Arial"/>
          <w:color w:val="000000"/>
        </w:rPr>
        <w:t xml:space="preserve"> until the </w:t>
      </w:r>
      <w:r w:rsidR="00A45975">
        <w:rPr>
          <w:rFonts w:ascii="Arial" w:hAnsi="Arial" w:cs="Arial"/>
          <w:color w:val="000000"/>
        </w:rPr>
        <w:t xml:space="preserve">virtual </w:t>
      </w:r>
      <w:r w:rsidR="00C363D5">
        <w:rPr>
          <w:rFonts w:ascii="Arial" w:hAnsi="Arial" w:cs="Arial"/>
          <w:color w:val="000000"/>
        </w:rPr>
        <w:t>Award Ceremony</w:t>
      </w:r>
      <w:r w:rsidR="009A308B">
        <w:rPr>
          <w:rFonts w:ascii="Arial" w:hAnsi="Arial" w:cs="Arial"/>
          <w:color w:val="000000"/>
        </w:rPr>
        <w:t xml:space="preserve"> </w:t>
      </w:r>
      <w:r w:rsidR="00A45975">
        <w:rPr>
          <w:rFonts w:ascii="Arial" w:hAnsi="Arial" w:cs="Arial"/>
          <w:color w:val="000000"/>
        </w:rPr>
        <w:t>on September 15, 2020</w:t>
      </w:r>
      <w:r w:rsidR="00C363D5">
        <w:rPr>
          <w:rFonts w:ascii="Arial" w:hAnsi="Arial" w:cs="Arial"/>
          <w:color w:val="000000"/>
        </w:rPr>
        <w:t xml:space="preserve">. </w:t>
      </w:r>
    </w:p>
    <w:p w14:paraId="10063244" w14:textId="77777777" w:rsidR="002243D8" w:rsidRDefault="002243D8">
      <w:pPr>
        <w:pStyle w:val="Header"/>
        <w:tabs>
          <w:tab w:val="clear" w:pos="4320"/>
          <w:tab w:val="clear" w:pos="8640"/>
        </w:tabs>
        <w:spacing w:before="0" w:line="240" w:lineRule="auto"/>
        <w:rPr>
          <w:rFonts w:ascii="Arial" w:hAnsi="Arial" w:cs="Arial"/>
          <w:color w:val="000000"/>
        </w:rPr>
      </w:pPr>
    </w:p>
    <w:p w14:paraId="5184A408" w14:textId="77777777" w:rsidR="00756EEA" w:rsidRDefault="00756EEA">
      <w:pPr>
        <w:pStyle w:val="Header"/>
        <w:tabs>
          <w:tab w:val="clear" w:pos="4320"/>
          <w:tab w:val="clear" w:pos="8640"/>
        </w:tabs>
        <w:spacing w:before="0" w:line="240" w:lineRule="auto"/>
        <w:rPr>
          <w:rFonts w:ascii="Arial" w:hAnsi="Arial" w:cs="Arial"/>
          <w:color w:val="000000"/>
        </w:rPr>
      </w:pPr>
    </w:p>
    <w:p w14:paraId="51FC31C3" w14:textId="15C30663" w:rsidR="00C363D5" w:rsidRDefault="00C363D5">
      <w:pPr>
        <w:pStyle w:val="Heading1"/>
        <w:spacing w:before="0"/>
      </w:pPr>
      <w:r>
        <w:t xml:space="preserve">Schedule </w:t>
      </w:r>
      <w:r>
        <w:rPr>
          <w:b w:val="0"/>
          <w:bCs/>
        </w:rPr>
        <w:t>(subject to modification)</w:t>
      </w:r>
    </w:p>
    <w:p w14:paraId="563F6866" w14:textId="613D3D17" w:rsidR="00CE56A1" w:rsidRPr="00BD0D62" w:rsidRDefault="00CB0170" w:rsidP="00BD0D62">
      <w:pPr>
        <w:pStyle w:val="ListParagraph"/>
        <w:numPr>
          <w:ilvl w:val="0"/>
          <w:numId w:val="18"/>
        </w:numPr>
        <w:ind w:left="360"/>
        <w:rPr>
          <w:rFonts w:ascii="Arial" w:hAnsi="Arial" w:cs="Arial"/>
          <w:color w:val="000000"/>
        </w:rPr>
      </w:pPr>
      <w:r>
        <w:rPr>
          <w:rFonts w:ascii="Arial" w:hAnsi="Arial" w:cs="Arial"/>
          <w:color w:val="000000"/>
          <w:u w:val="single"/>
        </w:rPr>
        <w:t>June 3</w:t>
      </w:r>
      <w:r w:rsidR="00465812">
        <w:rPr>
          <w:rFonts w:ascii="Arial" w:hAnsi="Arial" w:cs="Arial"/>
          <w:color w:val="000000"/>
          <w:u w:val="single"/>
        </w:rPr>
        <w:t>, 2020</w:t>
      </w:r>
      <w:r w:rsidR="00CE56A1" w:rsidRPr="00BD0D62">
        <w:rPr>
          <w:rFonts w:ascii="Arial" w:hAnsi="Arial" w:cs="Arial"/>
          <w:color w:val="000000"/>
          <w:u w:val="single"/>
        </w:rPr>
        <w:t>:</w:t>
      </w:r>
      <w:r w:rsidR="00CE56A1" w:rsidRPr="00BD0D62">
        <w:rPr>
          <w:rFonts w:ascii="Arial" w:hAnsi="Arial" w:cs="Arial"/>
          <w:color w:val="000000"/>
        </w:rPr>
        <w:t xml:space="preserve"> Members requested to initiate the process for </w:t>
      </w:r>
      <w:r w:rsidR="0031346F" w:rsidRPr="00BD0D62">
        <w:rPr>
          <w:rFonts w:ascii="Arial" w:hAnsi="Arial" w:cs="Arial"/>
          <w:color w:val="000000"/>
        </w:rPr>
        <w:t xml:space="preserve">nominating </w:t>
      </w:r>
      <w:r w:rsidR="00CE56A1" w:rsidRPr="00BD0D62">
        <w:rPr>
          <w:rFonts w:ascii="Arial" w:hAnsi="Arial" w:cs="Arial"/>
          <w:color w:val="000000"/>
        </w:rPr>
        <w:t>candidates for each of the award categories.</w:t>
      </w:r>
    </w:p>
    <w:p w14:paraId="37B65221" w14:textId="015DCFDD" w:rsidR="00BD0D62" w:rsidRPr="00BD0D62" w:rsidRDefault="00707B13" w:rsidP="00BD0D62">
      <w:pPr>
        <w:pStyle w:val="ListParagraph"/>
        <w:numPr>
          <w:ilvl w:val="0"/>
          <w:numId w:val="18"/>
        </w:numPr>
        <w:ind w:left="360"/>
        <w:rPr>
          <w:rFonts w:ascii="Arial" w:hAnsi="Arial" w:cs="Arial"/>
          <w:color w:val="000000"/>
        </w:rPr>
      </w:pPr>
      <w:r>
        <w:rPr>
          <w:rFonts w:ascii="Arial" w:hAnsi="Arial" w:cs="Arial"/>
          <w:color w:val="000000"/>
          <w:u w:val="single"/>
        </w:rPr>
        <w:t>Friday, August 14</w:t>
      </w:r>
      <w:r w:rsidR="008239B3">
        <w:rPr>
          <w:rFonts w:ascii="Arial" w:hAnsi="Arial" w:cs="Arial"/>
          <w:color w:val="000000"/>
          <w:u w:val="single"/>
        </w:rPr>
        <w:t>, 2020</w:t>
      </w:r>
      <w:r w:rsidR="00CE56A1" w:rsidRPr="00BD0D62">
        <w:rPr>
          <w:rFonts w:ascii="Arial" w:hAnsi="Arial" w:cs="Arial"/>
          <w:color w:val="000000"/>
          <w:u w:val="single"/>
        </w:rPr>
        <w:t>:</w:t>
      </w:r>
      <w:r w:rsidR="00CE56A1" w:rsidRPr="00BD0D62">
        <w:rPr>
          <w:rFonts w:ascii="Arial" w:hAnsi="Arial" w:cs="Arial"/>
          <w:color w:val="000000"/>
        </w:rPr>
        <w:t xml:space="preserve"> Deadline for WITSA members’ submission of nominees. </w:t>
      </w:r>
    </w:p>
    <w:p w14:paraId="5994FAED" w14:textId="4528EE89" w:rsidR="00CE56A1" w:rsidRPr="00BD0D62" w:rsidRDefault="00063167" w:rsidP="00BD0D62">
      <w:pPr>
        <w:pStyle w:val="ListParagraph"/>
        <w:numPr>
          <w:ilvl w:val="0"/>
          <w:numId w:val="18"/>
        </w:numPr>
        <w:ind w:left="360"/>
        <w:rPr>
          <w:rFonts w:ascii="Arial" w:hAnsi="Arial" w:cs="Arial"/>
          <w:color w:val="000000"/>
        </w:rPr>
      </w:pPr>
      <w:r>
        <w:rPr>
          <w:rFonts w:ascii="Arial" w:hAnsi="Arial" w:cs="Arial"/>
          <w:color w:val="000000"/>
          <w:u w:val="single"/>
        </w:rPr>
        <w:t>Monday, August 17</w:t>
      </w:r>
      <w:r w:rsidR="00BD0D62" w:rsidRPr="00BD0D62">
        <w:rPr>
          <w:rFonts w:ascii="Arial" w:hAnsi="Arial" w:cs="Arial"/>
          <w:color w:val="000000"/>
          <w:u w:val="single"/>
        </w:rPr>
        <w:t>, 20</w:t>
      </w:r>
      <w:r w:rsidR="00EB2182">
        <w:rPr>
          <w:rFonts w:ascii="Arial" w:hAnsi="Arial" w:cs="Arial"/>
          <w:color w:val="000000"/>
          <w:u w:val="single"/>
        </w:rPr>
        <w:t>20</w:t>
      </w:r>
      <w:r w:rsidR="00BD0D62" w:rsidRPr="00BD0D62">
        <w:rPr>
          <w:rFonts w:ascii="Arial" w:hAnsi="Arial" w:cs="Arial"/>
          <w:color w:val="000000"/>
        </w:rPr>
        <w:t xml:space="preserve">: </w:t>
      </w:r>
      <w:r w:rsidR="00CE56A1" w:rsidRPr="00BD0D62">
        <w:rPr>
          <w:rFonts w:ascii="Arial" w:hAnsi="Arial" w:cs="Arial"/>
          <w:color w:val="000000"/>
        </w:rPr>
        <w:t>Nominees to be posted online. Selection Committee to begin reviewing nominees</w:t>
      </w:r>
    </w:p>
    <w:p w14:paraId="436B4930" w14:textId="1A52E463" w:rsidR="00CE56A1" w:rsidRPr="00BD0D62" w:rsidRDefault="00F11FC5" w:rsidP="00BD0D62">
      <w:pPr>
        <w:pStyle w:val="ListParagraph"/>
        <w:numPr>
          <w:ilvl w:val="0"/>
          <w:numId w:val="18"/>
        </w:numPr>
        <w:ind w:left="360"/>
        <w:rPr>
          <w:rFonts w:ascii="Arial" w:hAnsi="Arial" w:cs="Arial"/>
          <w:color w:val="000000"/>
        </w:rPr>
      </w:pPr>
      <w:r>
        <w:rPr>
          <w:rFonts w:ascii="Arial" w:hAnsi="Arial" w:cs="Arial"/>
          <w:color w:val="000000"/>
          <w:u w:val="single"/>
        </w:rPr>
        <w:t>Friday, August 28</w:t>
      </w:r>
      <w:r w:rsidR="00897017">
        <w:rPr>
          <w:rFonts w:ascii="Arial" w:hAnsi="Arial" w:cs="Arial"/>
          <w:color w:val="000000"/>
          <w:u w:val="single"/>
        </w:rPr>
        <w:t>, 20</w:t>
      </w:r>
      <w:r w:rsidR="002823CB">
        <w:rPr>
          <w:rFonts w:ascii="Arial" w:hAnsi="Arial" w:cs="Arial"/>
          <w:color w:val="000000"/>
          <w:u w:val="single"/>
        </w:rPr>
        <w:t>20</w:t>
      </w:r>
      <w:r w:rsidR="00CE56A1" w:rsidRPr="00BD0D62">
        <w:rPr>
          <w:rFonts w:ascii="Arial" w:hAnsi="Arial" w:cs="Arial"/>
          <w:color w:val="000000"/>
        </w:rPr>
        <w:t xml:space="preserve">: Selection Committee to complete </w:t>
      </w:r>
      <w:r w:rsidR="00ED4569" w:rsidRPr="00BD0D62">
        <w:rPr>
          <w:rFonts w:ascii="Arial" w:hAnsi="Arial" w:cs="Arial"/>
          <w:color w:val="000000"/>
        </w:rPr>
        <w:t>voting</w:t>
      </w:r>
      <w:r w:rsidR="00CE56A1" w:rsidRPr="00BD0D62">
        <w:rPr>
          <w:rFonts w:ascii="Arial" w:hAnsi="Arial" w:cs="Arial"/>
          <w:color w:val="000000"/>
        </w:rPr>
        <w:t>.</w:t>
      </w:r>
    </w:p>
    <w:p w14:paraId="05E39048" w14:textId="1C2FC57D" w:rsidR="00CE56A1" w:rsidRPr="00BD0D62" w:rsidRDefault="0011244C" w:rsidP="00BD0D62">
      <w:pPr>
        <w:pStyle w:val="ListParagraph"/>
        <w:numPr>
          <w:ilvl w:val="0"/>
          <w:numId w:val="18"/>
        </w:numPr>
        <w:ind w:left="360"/>
        <w:rPr>
          <w:rFonts w:ascii="Arial" w:hAnsi="Arial" w:cs="Arial"/>
          <w:b/>
          <w:i/>
          <w:color w:val="000000"/>
        </w:rPr>
      </w:pPr>
      <w:r>
        <w:rPr>
          <w:rFonts w:ascii="Arial" w:hAnsi="Arial" w:cs="Arial"/>
          <w:color w:val="000000"/>
          <w:u w:val="single"/>
        </w:rPr>
        <w:t>September 1</w:t>
      </w:r>
      <w:r w:rsidR="00713FDC">
        <w:rPr>
          <w:rFonts w:ascii="Arial" w:hAnsi="Arial" w:cs="Arial"/>
          <w:color w:val="000000"/>
          <w:u w:val="single"/>
        </w:rPr>
        <w:t>, 2020</w:t>
      </w:r>
      <w:r w:rsidR="00CE56A1" w:rsidRPr="00BD0D62">
        <w:rPr>
          <w:rFonts w:ascii="Arial" w:hAnsi="Arial" w:cs="Arial"/>
          <w:color w:val="000000"/>
        </w:rPr>
        <w:t xml:space="preserve">: </w:t>
      </w:r>
      <w:r w:rsidR="00262740" w:rsidRPr="00BD0D62">
        <w:rPr>
          <w:rFonts w:ascii="Arial" w:hAnsi="Arial" w:cs="Arial"/>
          <w:color w:val="000000"/>
        </w:rPr>
        <w:t xml:space="preserve">Awards Committee conference call to discuss finalists and select winners. </w:t>
      </w:r>
      <w:r w:rsidR="00CE56A1" w:rsidRPr="00BD0D62">
        <w:rPr>
          <w:rFonts w:ascii="Arial" w:hAnsi="Arial" w:cs="Arial"/>
          <w:color w:val="000000"/>
        </w:rPr>
        <w:t>WITSA Secretariat to announce Award Winners to Members and</w:t>
      </w:r>
      <w:r w:rsidR="001A5192">
        <w:rPr>
          <w:rFonts w:ascii="Arial" w:hAnsi="Arial" w:cs="Arial"/>
          <w:color w:val="000000"/>
        </w:rPr>
        <w:t xml:space="preserve"> PIKOM</w:t>
      </w:r>
      <w:r w:rsidR="00CE56A1" w:rsidRPr="00BD0D62">
        <w:rPr>
          <w:rFonts w:ascii="Arial" w:hAnsi="Arial" w:cs="Arial"/>
          <w:color w:val="000000"/>
        </w:rPr>
        <w:t xml:space="preserve">. The </w:t>
      </w:r>
      <w:r w:rsidR="009A308B" w:rsidRPr="00BD0D62">
        <w:rPr>
          <w:rFonts w:ascii="Arial" w:hAnsi="Arial" w:cs="Arial"/>
          <w:color w:val="000000"/>
        </w:rPr>
        <w:t>winning</w:t>
      </w:r>
      <w:r w:rsidR="00CE56A1" w:rsidRPr="00BD0D62">
        <w:rPr>
          <w:rFonts w:ascii="Arial" w:hAnsi="Arial" w:cs="Arial"/>
          <w:color w:val="000000"/>
        </w:rPr>
        <w:t xml:space="preserve"> candidates will be contacted to ensure acceptance and participation. </w:t>
      </w:r>
    </w:p>
    <w:p w14:paraId="7EFE3F9E" w14:textId="7F413184" w:rsidR="00B0338E" w:rsidRPr="00AC4EFF" w:rsidRDefault="00713FDC" w:rsidP="00AC4EFF">
      <w:pPr>
        <w:pStyle w:val="ListParagraph"/>
        <w:numPr>
          <w:ilvl w:val="0"/>
          <w:numId w:val="18"/>
        </w:numPr>
        <w:ind w:left="360"/>
        <w:rPr>
          <w:rFonts w:ascii="Arial" w:hAnsi="Arial" w:cs="Arial"/>
          <w:color w:val="000000" w:themeColor="text1"/>
        </w:rPr>
      </w:pPr>
      <w:r>
        <w:rPr>
          <w:rFonts w:ascii="Arial" w:hAnsi="Arial" w:cs="Arial"/>
          <w:color w:val="000000"/>
          <w:u w:val="single"/>
        </w:rPr>
        <w:t>September 15, 2020</w:t>
      </w:r>
      <w:r w:rsidR="00CE56A1" w:rsidRPr="00205FD4">
        <w:rPr>
          <w:rFonts w:ascii="Arial" w:hAnsi="Arial" w:cs="Arial"/>
          <w:color w:val="000000"/>
        </w:rPr>
        <w:t xml:space="preserve">: </w:t>
      </w:r>
      <w:r w:rsidR="00205FD4" w:rsidRPr="00205FD4">
        <w:rPr>
          <w:rFonts w:ascii="Arial" w:hAnsi="Arial" w:cs="Arial"/>
          <w:color w:val="000000"/>
        </w:rPr>
        <w:t xml:space="preserve">WITSA’s first ever </w:t>
      </w:r>
      <w:r w:rsidR="00205FD4">
        <w:rPr>
          <w:rFonts w:ascii="Arial" w:hAnsi="Arial" w:cs="Arial"/>
          <w:color w:val="000000"/>
        </w:rPr>
        <w:t>V</w:t>
      </w:r>
      <w:r w:rsidR="00205FD4" w:rsidRPr="00205FD4">
        <w:rPr>
          <w:rFonts w:ascii="Arial" w:hAnsi="Arial" w:cs="Arial"/>
          <w:color w:val="000000"/>
        </w:rPr>
        <w:t>irtual</w:t>
      </w:r>
      <w:r w:rsidR="00205FD4">
        <w:rPr>
          <w:rFonts w:ascii="Arial" w:hAnsi="Arial" w:cs="Arial"/>
          <w:color w:val="000000"/>
          <w:u w:val="single"/>
        </w:rPr>
        <w:t xml:space="preserve"> </w:t>
      </w:r>
      <w:r w:rsidR="00CE56A1" w:rsidRPr="00BD0D62">
        <w:rPr>
          <w:rFonts w:ascii="Arial" w:hAnsi="Arial" w:cs="Arial"/>
          <w:color w:val="000000"/>
        </w:rPr>
        <w:t xml:space="preserve">Awards </w:t>
      </w:r>
      <w:r w:rsidR="00205FD4">
        <w:rPr>
          <w:rFonts w:ascii="Arial" w:hAnsi="Arial" w:cs="Arial"/>
          <w:color w:val="000000"/>
        </w:rPr>
        <w:t>Ceremony</w:t>
      </w:r>
      <w:r w:rsidR="00CE56A1" w:rsidRPr="00BD0D62">
        <w:rPr>
          <w:rFonts w:ascii="Arial" w:hAnsi="Arial" w:cs="Arial"/>
          <w:color w:val="000000"/>
        </w:rPr>
        <w:t xml:space="preserve"> will take place </w:t>
      </w:r>
      <w:r w:rsidR="00E81F04">
        <w:rPr>
          <w:rFonts w:ascii="Arial" w:hAnsi="Arial" w:cs="Arial"/>
          <w:color w:val="000000"/>
        </w:rPr>
        <w:t xml:space="preserve">on </w:t>
      </w:r>
      <w:r w:rsidR="00E81F04">
        <w:rPr>
          <w:rStyle w:val="emailstyle21"/>
          <w:rFonts w:ascii="Arial" w:hAnsi="Arial" w:cs="Arial"/>
          <w:lang w:eastAsia="zh-TW"/>
        </w:rPr>
        <w:t xml:space="preserve">September 15, in </w:t>
      </w:r>
      <w:r w:rsidR="00E81F04" w:rsidRPr="00BF228F">
        <w:rPr>
          <w:rStyle w:val="emailstyle21"/>
          <w:rFonts w:ascii="Arial" w:hAnsi="Arial" w:cs="Arial"/>
          <w:color w:val="000000" w:themeColor="text1"/>
          <w:lang w:eastAsia="zh-TW"/>
        </w:rPr>
        <w:t>conjunction with the September 14-16, 2020 “Road to WCIT Malaysia” - a live telecast event</w:t>
      </w:r>
      <w:r w:rsidR="00303416" w:rsidRPr="00BF228F">
        <w:rPr>
          <w:rStyle w:val="emailstyle21"/>
          <w:rFonts w:ascii="Arial" w:hAnsi="Arial" w:cs="Arial"/>
          <w:color w:val="000000" w:themeColor="text1"/>
          <w:lang w:eastAsia="zh-TW"/>
        </w:rPr>
        <w:t xml:space="preserve"> organized by </w:t>
      </w:r>
      <w:hyperlink r:id="rId13" w:tgtFrame="_blank" w:history="1">
        <w:r w:rsidR="00BF228F" w:rsidRPr="00AC4EFF">
          <w:rPr>
            <w:rStyle w:val="Hyperlink"/>
            <w:rFonts w:ascii="Arial" w:hAnsi="Arial" w:cs="Arial"/>
            <w:b w:val="0"/>
            <w:bCs w:val="0"/>
            <w:color w:val="000000" w:themeColor="text1"/>
          </w:rPr>
          <w:t>The National ICT Association of Malaysia (PIKOM)</w:t>
        </w:r>
      </w:hyperlink>
      <w:r w:rsidR="00CE56A1" w:rsidRPr="00AC4EFF">
        <w:rPr>
          <w:rFonts w:ascii="Arial" w:hAnsi="Arial" w:cs="Arial"/>
          <w:color w:val="000000"/>
        </w:rPr>
        <w:t xml:space="preserve"> </w:t>
      </w:r>
    </w:p>
    <w:p w14:paraId="6834EC66" w14:textId="77777777" w:rsidR="006410CE" w:rsidRDefault="006410CE" w:rsidP="00CE56A1">
      <w:pPr>
        <w:rPr>
          <w:rFonts w:ascii="Arial" w:hAnsi="Arial" w:cs="Arial"/>
          <w:color w:val="000000"/>
        </w:rPr>
      </w:pPr>
    </w:p>
    <w:p w14:paraId="515E02A2" w14:textId="5B15EECB" w:rsidR="006410CE" w:rsidRPr="00CE56A1" w:rsidRDefault="006410CE" w:rsidP="00563A00">
      <w:pPr>
        <w:jc w:val="center"/>
        <w:rPr>
          <w:rFonts w:ascii="Arial" w:hAnsi="Arial" w:cs="Arial"/>
          <w:color w:val="000000"/>
        </w:rPr>
      </w:pPr>
      <w:r>
        <w:rPr>
          <w:rFonts w:ascii="Arial" w:hAnsi="Arial" w:cs="Arial"/>
          <w:color w:val="000000"/>
        </w:rPr>
        <w:t>END OF DOCUMENT</w:t>
      </w:r>
    </w:p>
    <w:sectPr w:rsidR="006410CE" w:rsidRPr="00CE56A1">
      <w:footerReference w:type="default" r:id="rId14"/>
      <w:pgSz w:w="12240" w:h="15840" w:code="1"/>
      <w:pgMar w:top="720" w:right="1440" w:bottom="1440" w:left="1440" w:header="562"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FA989" w14:textId="77777777" w:rsidR="00D43606" w:rsidRDefault="00D43606">
      <w:r>
        <w:separator/>
      </w:r>
    </w:p>
  </w:endnote>
  <w:endnote w:type="continuationSeparator" w:id="0">
    <w:p w14:paraId="7EEC089F" w14:textId="77777777" w:rsidR="00D43606" w:rsidRDefault="00D43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83F2F" w14:textId="141F7185" w:rsidR="00454FB1" w:rsidRDefault="00A37EA0">
    <w:pPr>
      <w:pStyle w:val="Footer"/>
      <w:spacing w:before="0" w:line="240" w:lineRule="auto"/>
      <w:jc w:val="center"/>
      <w:rPr>
        <w:b/>
        <w:bCs/>
        <w:color w:val="808080"/>
        <w:sz w:val="16"/>
      </w:rPr>
    </w:pPr>
    <w:r>
      <w:rPr>
        <w:b/>
        <w:bCs/>
        <w:color w:val="808080"/>
        <w:sz w:val="16"/>
      </w:rPr>
      <w:t xml:space="preserve"> The </w:t>
    </w:r>
    <w:r w:rsidR="00454FB1">
      <w:rPr>
        <w:b/>
        <w:bCs/>
        <w:color w:val="808080"/>
        <w:sz w:val="16"/>
      </w:rPr>
      <w:t>World Information Technology and Services Alliance</w:t>
    </w:r>
    <w:r>
      <w:rPr>
        <w:b/>
        <w:bCs/>
        <w:color w:val="808080"/>
        <w:sz w:val="16"/>
      </w:rPr>
      <w:t xml:space="preserve"> (WITSA)</w:t>
    </w:r>
  </w:p>
  <w:p w14:paraId="78ACA9B7" w14:textId="77777777" w:rsidR="00454FB1" w:rsidRDefault="00A356B9">
    <w:pPr>
      <w:pStyle w:val="Footer"/>
      <w:spacing w:before="0" w:line="240" w:lineRule="auto"/>
      <w:jc w:val="center"/>
      <w:rPr>
        <w:color w:val="808080"/>
        <w:sz w:val="16"/>
      </w:rPr>
    </w:pPr>
    <w:r>
      <w:rPr>
        <w:color w:val="808080"/>
        <w:sz w:val="16"/>
      </w:rPr>
      <w:t>8300 Boone Boulevard, Suite 450, Vienna, VA 22182</w:t>
    </w:r>
    <w:r w:rsidR="00454FB1">
      <w:rPr>
        <w:color w:val="808080"/>
        <w:sz w:val="16"/>
      </w:rPr>
      <w:t xml:space="preserve">, USA – Phone: +1 </w:t>
    </w:r>
    <w:r>
      <w:rPr>
        <w:color w:val="808080"/>
        <w:sz w:val="16"/>
      </w:rPr>
      <w:t xml:space="preserve">571 265-5964 </w:t>
    </w:r>
    <w:r w:rsidR="00454FB1">
      <w:rPr>
        <w:color w:val="808080"/>
        <w:sz w:val="16"/>
      </w:rPr>
      <w:t xml:space="preserve">Fax:  +1 703 </w:t>
    </w:r>
    <w:r>
      <w:rPr>
        <w:color w:val="808080"/>
        <w:sz w:val="16"/>
      </w:rPr>
      <w:t>893-1269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5F9A8" w14:textId="77777777" w:rsidR="00D43606" w:rsidRDefault="00D43606">
      <w:r>
        <w:separator/>
      </w:r>
    </w:p>
  </w:footnote>
  <w:footnote w:type="continuationSeparator" w:id="0">
    <w:p w14:paraId="2CB39087" w14:textId="77777777" w:rsidR="00D43606" w:rsidRDefault="00D43606">
      <w:r>
        <w:continuationSeparator/>
      </w:r>
    </w:p>
  </w:footnote>
  <w:footnote w:id="1">
    <w:p w14:paraId="3EBFFD52" w14:textId="77777777" w:rsidR="007422BD" w:rsidRPr="007869E5" w:rsidRDefault="007422BD" w:rsidP="007422BD">
      <w:pPr>
        <w:pStyle w:val="FootnoteText"/>
        <w:rPr>
          <w:rFonts w:asciiTheme="minorHAnsi" w:hAnsiTheme="minorHAnsi" w:cstheme="minorHAnsi"/>
          <w:b/>
          <w:sz w:val="18"/>
          <w:szCs w:val="18"/>
        </w:rPr>
      </w:pPr>
      <w:r w:rsidRPr="007869E5">
        <w:rPr>
          <w:rStyle w:val="FootnoteReference"/>
          <w:rFonts w:asciiTheme="minorHAnsi" w:hAnsiTheme="minorHAnsi" w:cstheme="minorHAnsi"/>
          <w:b/>
          <w:sz w:val="18"/>
          <w:szCs w:val="18"/>
        </w:rPr>
        <w:footnoteRef/>
      </w:r>
      <w:r w:rsidRPr="007869E5">
        <w:rPr>
          <w:rFonts w:asciiTheme="minorHAnsi" w:hAnsiTheme="minorHAnsi" w:cstheme="minorHAnsi"/>
          <w:b/>
          <w:sz w:val="18"/>
          <w:szCs w:val="18"/>
        </w:rPr>
        <w:t xml:space="preserve"> </w:t>
      </w:r>
      <w:hyperlink r:id="rId1" w:tgtFrame="_blank" w:history="1">
        <w:r w:rsidRPr="007869E5">
          <w:rPr>
            <w:rStyle w:val="Hyperlink"/>
            <w:rFonts w:asciiTheme="minorHAnsi" w:hAnsiTheme="minorHAnsi" w:cstheme="minorHAnsi"/>
            <w:b w:val="0"/>
            <w:color w:val="0066CC"/>
            <w:sz w:val="18"/>
            <w:szCs w:val="18"/>
            <w:bdr w:val="none" w:sz="0" w:space="0" w:color="auto" w:frame="1"/>
            <w:shd w:val="clear" w:color="auto" w:fill="FFFFFF"/>
          </w:rPr>
          <w:t>https://www.imls.gov/assets/1/AssetManager/BuildingDigitalCommunities_Framework.pdf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9FB09926"/>
    <w:lvl w:ilvl="0">
      <w:numFmt w:val="decimal"/>
      <w:lvlText w:val="*"/>
      <w:lvlJc w:val="left"/>
    </w:lvl>
  </w:abstractNum>
  <w:abstractNum w:abstractNumId="1" w15:restartNumberingAfterBreak="0">
    <w:nsid w:val="02400755"/>
    <w:multiLevelType w:val="hybridMultilevel"/>
    <w:tmpl w:val="279E4A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2F0E38"/>
    <w:multiLevelType w:val="multilevel"/>
    <w:tmpl w:val="7CC6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1C294D"/>
    <w:multiLevelType w:val="hybridMultilevel"/>
    <w:tmpl w:val="5AB8D0E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ED3632"/>
    <w:multiLevelType w:val="multilevel"/>
    <w:tmpl w:val="CF266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D52696"/>
    <w:multiLevelType w:val="multilevel"/>
    <w:tmpl w:val="19C4E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0431B6"/>
    <w:multiLevelType w:val="singleLevel"/>
    <w:tmpl w:val="C1C40ECA"/>
    <w:lvl w:ilvl="0">
      <w:start w:val="1"/>
      <w:numFmt w:val="decimal"/>
      <w:lvlText w:val="%1."/>
      <w:legacy w:legacy="1" w:legacySpace="0" w:legacyIndent="360"/>
      <w:lvlJc w:val="left"/>
      <w:pPr>
        <w:ind w:left="360" w:hanging="360"/>
      </w:pPr>
    </w:lvl>
  </w:abstractNum>
  <w:abstractNum w:abstractNumId="7" w15:restartNumberingAfterBreak="0">
    <w:nsid w:val="2D205A22"/>
    <w:multiLevelType w:val="multilevel"/>
    <w:tmpl w:val="12F8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3373A4"/>
    <w:multiLevelType w:val="multilevel"/>
    <w:tmpl w:val="C5F60A4E"/>
    <w:lvl w:ilvl="0">
      <w:start w:val="1"/>
      <w:numFmt w:val="bullet"/>
      <w:lvlText w:val=""/>
      <w:lvlJc w:val="left"/>
      <w:pPr>
        <w:tabs>
          <w:tab w:val="num" w:pos="795"/>
        </w:tabs>
        <w:ind w:left="795"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4847516"/>
    <w:multiLevelType w:val="hybridMultilevel"/>
    <w:tmpl w:val="5F4675D2"/>
    <w:lvl w:ilvl="0" w:tplc="04090007">
      <w:start w:val="1"/>
      <w:numFmt w:val="bullet"/>
      <w:lvlText w:val=""/>
      <w:lvlJc w:val="left"/>
      <w:pPr>
        <w:tabs>
          <w:tab w:val="num" w:pos="795"/>
        </w:tabs>
        <w:ind w:left="795"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B7850D2"/>
    <w:multiLevelType w:val="hybridMultilevel"/>
    <w:tmpl w:val="82F8E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781970"/>
    <w:multiLevelType w:val="hybridMultilevel"/>
    <w:tmpl w:val="0924F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F719F4"/>
    <w:multiLevelType w:val="hybridMultilevel"/>
    <w:tmpl w:val="68FE73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DCC0CC5"/>
    <w:multiLevelType w:val="multilevel"/>
    <w:tmpl w:val="25F0C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BE7BFC"/>
    <w:multiLevelType w:val="singleLevel"/>
    <w:tmpl w:val="C1C40ECA"/>
    <w:lvl w:ilvl="0">
      <w:start w:val="1"/>
      <w:numFmt w:val="decimal"/>
      <w:lvlText w:val="%1."/>
      <w:legacy w:legacy="1" w:legacySpace="0" w:legacyIndent="360"/>
      <w:lvlJc w:val="left"/>
      <w:pPr>
        <w:ind w:left="360" w:hanging="360"/>
      </w:pPr>
    </w:lvl>
  </w:abstractNum>
  <w:abstractNum w:abstractNumId="15" w15:restartNumberingAfterBreak="0">
    <w:nsid w:val="788C72B9"/>
    <w:multiLevelType w:val="hybridMultilevel"/>
    <w:tmpl w:val="C5F60A4E"/>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7B414B8B"/>
    <w:multiLevelType w:val="multilevel"/>
    <w:tmpl w:val="8DE031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BE84937"/>
    <w:multiLevelType w:val="multilevel"/>
    <w:tmpl w:val="3222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4"/>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
  </w:num>
  <w:num w:numId="7">
    <w:abstractNumId w:val="15"/>
  </w:num>
  <w:num w:numId="8">
    <w:abstractNumId w:val="3"/>
  </w:num>
  <w:num w:numId="9">
    <w:abstractNumId w:val="8"/>
  </w:num>
  <w:num w:numId="10">
    <w:abstractNumId w:val="9"/>
  </w:num>
  <w:num w:numId="11">
    <w:abstractNumId w:val="10"/>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17"/>
  </w:num>
  <w:num w:numId="16">
    <w:abstractNumId w:val="7"/>
  </w:num>
  <w:num w:numId="17">
    <w:abstractNumId w:val="4"/>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10F"/>
    <w:rsid w:val="000010F0"/>
    <w:rsid w:val="00002CD3"/>
    <w:rsid w:val="0000793B"/>
    <w:rsid w:val="00010564"/>
    <w:rsid w:val="00020C11"/>
    <w:rsid w:val="0002105C"/>
    <w:rsid w:val="000210C5"/>
    <w:rsid w:val="000219FD"/>
    <w:rsid w:val="00026AAA"/>
    <w:rsid w:val="00026D05"/>
    <w:rsid w:val="0003190D"/>
    <w:rsid w:val="00034CDC"/>
    <w:rsid w:val="0003793D"/>
    <w:rsid w:val="00040631"/>
    <w:rsid w:val="00041BA7"/>
    <w:rsid w:val="00042630"/>
    <w:rsid w:val="00043785"/>
    <w:rsid w:val="0005010D"/>
    <w:rsid w:val="00051B8C"/>
    <w:rsid w:val="0005299D"/>
    <w:rsid w:val="00054E33"/>
    <w:rsid w:val="00055B9D"/>
    <w:rsid w:val="00056C8E"/>
    <w:rsid w:val="0006055D"/>
    <w:rsid w:val="00062C14"/>
    <w:rsid w:val="00063167"/>
    <w:rsid w:val="0006428A"/>
    <w:rsid w:val="000652F2"/>
    <w:rsid w:val="000708D1"/>
    <w:rsid w:val="000714B0"/>
    <w:rsid w:val="00083208"/>
    <w:rsid w:val="000866CD"/>
    <w:rsid w:val="00087479"/>
    <w:rsid w:val="00091A02"/>
    <w:rsid w:val="00093D92"/>
    <w:rsid w:val="000A08C1"/>
    <w:rsid w:val="000A2F45"/>
    <w:rsid w:val="000A5657"/>
    <w:rsid w:val="000A6178"/>
    <w:rsid w:val="000A7DC0"/>
    <w:rsid w:val="000B0F94"/>
    <w:rsid w:val="000B326A"/>
    <w:rsid w:val="000B575A"/>
    <w:rsid w:val="000B646B"/>
    <w:rsid w:val="000B6933"/>
    <w:rsid w:val="000C1804"/>
    <w:rsid w:val="000C6AAA"/>
    <w:rsid w:val="000C75A1"/>
    <w:rsid w:val="000D2265"/>
    <w:rsid w:val="000D4C83"/>
    <w:rsid w:val="000D4EC3"/>
    <w:rsid w:val="000D5D90"/>
    <w:rsid w:val="000E3CE5"/>
    <w:rsid w:val="000E3D80"/>
    <w:rsid w:val="000E5657"/>
    <w:rsid w:val="000F0B39"/>
    <w:rsid w:val="000F15AF"/>
    <w:rsid w:val="000F27B9"/>
    <w:rsid w:val="000F614F"/>
    <w:rsid w:val="00101198"/>
    <w:rsid w:val="00102CF8"/>
    <w:rsid w:val="00104A61"/>
    <w:rsid w:val="0011038F"/>
    <w:rsid w:val="0011051F"/>
    <w:rsid w:val="0011244C"/>
    <w:rsid w:val="001207DF"/>
    <w:rsid w:val="00120F57"/>
    <w:rsid w:val="00122068"/>
    <w:rsid w:val="001300F9"/>
    <w:rsid w:val="00134524"/>
    <w:rsid w:val="0013616A"/>
    <w:rsid w:val="0013770A"/>
    <w:rsid w:val="00137AA7"/>
    <w:rsid w:val="001401A7"/>
    <w:rsid w:val="00142F1A"/>
    <w:rsid w:val="00157E8B"/>
    <w:rsid w:val="0016063F"/>
    <w:rsid w:val="00163260"/>
    <w:rsid w:val="001658FF"/>
    <w:rsid w:val="001834C3"/>
    <w:rsid w:val="00192235"/>
    <w:rsid w:val="001933EB"/>
    <w:rsid w:val="00196510"/>
    <w:rsid w:val="001A5192"/>
    <w:rsid w:val="001B16E1"/>
    <w:rsid w:val="001B4330"/>
    <w:rsid w:val="001B4EC2"/>
    <w:rsid w:val="001C05F3"/>
    <w:rsid w:val="001C64C6"/>
    <w:rsid w:val="001C6B11"/>
    <w:rsid w:val="001D4093"/>
    <w:rsid w:val="001D4B76"/>
    <w:rsid w:val="001D6BE2"/>
    <w:rsid w:val="001F0267"/>
    <w:rsid w:val="001F1DA9"/>
    <w:rsid w:val="001F394B"/>
    <w:rsid w:val="001F3BA1"/>
    <w:rsid w:val="001F7C57"/>
    <w:rsid w:val="002035BB"/>
    <w:rsid w:val="00205FD4"/>
    <w:rsid w:val="00215F5C"/>
    <w:rsid w:val="0022048E"/>
    <w:rsid w:val="00222368"/>
    <w:rsid w:val="002243D8"/>
    <w:rsid w:val="00224E81"/>
    <w:rsid w:val="00230B6A"/>
    <w:rsid w:val="0023670F"/>
    <w:rsid w:val="00236C8C"/>
    <w:rsid w:val="002370A4"/>
    <w:rsid w:val="00237D61"/>
    <w:rsid w:val="002437F9"/>
    <w:rsid w:val="002455E2"/>
    <w:rsid w:val="00252DB5"/>
    <w:rsid w:val="002546F1"/>
    <w:rsid w:val="00255D5B"/>
    <w:rsid w:val="00262740"/>
    <w:rsid w:val="00263EC2"/>
    <w:rsid w:val="00272B07"/>
    <w:rsid w:val="0027584F"/>
    <w:rsid w:val="002823CB"/>
    <w:rsid w:val="00285E73"/>
    <w:rsid w:val="00294EE4"/>
    <w:rsid w:val="002974D9"/>
    <w:rsid w:val="002A0859"/>
    <w:rsid w:val="002A3CD9"/>
    <w:rsid w:val="002B115E"/>
    <w:rsid w:val="002B6EC8"/>
    <w:rsid w:val="002C0F38"/>
    <w:rsid w:val="002C2427"/>
    <w:rsid w:val="002C326A"/>
    <w:rsid w:val="002D51A9"/>
    <w:rsid w:val="002D6693"/>
    <w:rsid w:val="002E3F85"/>
    <w:rsid w:val="002F0251"/>
    <w:rsid w:val="002F1961"/>
    <w:rsid w:val="002F3A93"/>
    <w:rsid w:val="002F7780"/>
    <w:rsid w:val="00303416"/>
    <w:rsid w:val="003068AB"/>
    <w:rsid w:val="0031346F"/>
    <w:rsid w:val="00327B2D"/>
    <w:rsid w:val="00331EE2"/>
    <w:rsid w:val="00331F0A"/>
    <w:rsid w:val="0033551C"/>
    <w:rsid w:val="00336751"/>
    <w:rsid w:val="003443A1"/>
    <w:rsid w:val="003507E6"/>
    <w:rsid w:val="00353EC5"/>
    <w:rsid w:val="003615C0"/>
    <w:rsid w:val="003657C6"/>
    <w:rsid w:val="00374BF5"/>
    <w:rsid w:val="0037637F"/>
    <w:rsid w:val="00376A80"/>
    <w:rsid w:val="0037745B"/>
    <w:rsid w:val="00383326"/>
    <w:rsid w:val="00383842"/>
    <w:rsid w:val="003849A6"/>
    <w:rsid w:val="00385E09"/>
    <w:rsid w:val="00386C4E"/>
    <w:rsid w:val="00387A7C"/>
    <w:rsid w:val="003914D3"/>
    <w:rsid w:val="003927A0"/>
    <w:rsid w:val="00393388"/>
    <w:rsid w:val="00394D12"/>
    <w:rsid w:val="00394E88"/>
    <w:rsid w:val="003977B9"/>
    <w:rsid w:val="003A13A1"/>
    <w:rsid w:val="003A1E72"/>
    <w:rsid w:val="003B0403"/>
    <w:rsid w:val="003B0F74"/>
    <w:rsid w:val="003C5D82"/>
    <w:rsid w:val="003D0B8D"/>
    <w:rsid w:val="003D2D30"/>
    <w:rsid w:val="003D3B10"/>
    <w:rsid w:val="003D3D2B"/>
    <w:rsid w:val="003E3DFD"/>
    <w:rsid w:val="003E4119"/>
    <w:rsid w:val="003F177A"/>
    <w:rsid w:val="0040430B"/>
    <w:rsid w:val="00406688"/>
    <w:rsid w:val="00410609"/>
    <w:rsid w:val="0041087D"/>
    <w:rsid w:val="00411A2E"/>
    <w:rsid w:val="00413FDC"/>
    <w:rsid w:val="004147ED"/>
    <w:rsid w:val="00414BCE"/>
    <w:rsid w:val="00421582"/>
    <w:rsid w:val="00427BB8"/>
    <w:rsid w:val="00453144"/>
    <w:rsid w:val="00454FB1"/>
    <w:rsid w:val="00456F4E"/>
    <w:rsid w:val="004653E9"/>
    <w:rsid w:val="004655A1"/>
    <w:rsid w:val="00465812"/>
    <w:rsid w:val="00466944"/>
    <w:rsid w:val="00481095"/>
    <w:rsid w:val="0048327E"/>
    <w:rsid w:val="004845A1"/>
    <w:rsid w:val="00486942"/>
    <w:rsid w:val="00492BF4"/>
    <w:rsid w:val="0049598D"/>
    <w:rsid w:val="00496C46"/>
    <w:rsid w:val="004A29F5"/>
    <w:rsid w:val="004A6C66"/>
    <w:rsid w:val="004B1459"/>
    <w:rsid w:val="004B36D4"/>
    <w:rsid w:val="004B5737"/>
    <w:rsid w:val="004C50E1"/>
    <w:rsid w:val="004D154B"/>
    <w:rsid w:val="004D2273"/>
    <w:rsid w:val="004D6BA3"/>
    <w:rsid w:val="004E3DB6"/>
    <w:rsid w:val="004E4777"/>
    <w:rsid w:val="004F29CE"/>
    <w:rsid w:val="0050495D"/>
    <w:rsid w:val="005074A4"/>
    <w:rsid w:val="00511D2F"/>
    <w:rsid w:val="005264B6"/>
    <w:rsid w:val="00533D38"/>
    <w:rsid w:val="005345D7"/>
    <w:rsid w:val="0053534D"/>
    <w:rsid w:val="00535623"/>
    <w:rsid w:val="00536564"/>
    <w:rsid w:val="0053776E"/>
    <w:rsid w:val="0054222C"/>
    <w:rsid w:val="00542925"/>
    <w:rsid w:val="00544BD1"/>
    <w:rsid w:val="00545B32"/>
    <w:rsid w:val="005460E9"/>
    <w:rsid w:val="0054691A"/>
    <w:rsid w:val="005472D5"/>
    <w:rsid w:val="00550030"/>
    <w:rsid w:val="00552D82"/>
    <w:rsid w:val="00563A00"/>
    <w:rsid w:val="00564D2B"/>
    <w:rsid w:val="005759CF"/>
    <w:rsid w:val="00576C9A"/>
    <w:rsid w:val="00584279"/>
    <w:rsid w:val="00585582"/>
    <w:rsid w:val="0058567D"/>
    <w:rsid w:val="00585965"/>
    <w:rsid w:val="00585DD1"/>
    <w:rsid w:val="005861B2"/>
    <w:rsid w:val="005863F6"/>
    <w:rsid w:val="00593A02"/>
    <w:rsid w:val="00595BF3"/>
    <w:rsid w:val="00597E4E"/>
    <w:rsid w:val="005A2EF6"/>
    <w:rsid w:val="005A3F7E"/>
    <w:rsid w:val="005A48A0"/>
    <w:rsid w:val="005A5D94"/>
    <w:rsid w:val="005B19D2"/>
    <w:rsid w:val="005B1B7F"/>
    <w:rsid w:val="005B35C9"/>
    <w:rsid w:val="005B5EE1"/>
    <w:rsid w:val="005C028F"/>
    <w:rsid w:val="005D6D2D"/>
    <w:rsid w:val="005E726C"/>
    <w:rsid w:val="005E7E44"/>
    <w:rsid w:val="005F0E1D"/>
    <w:rsid w:val="005F0F77"/>
    <w:rsid w:val="005F211F"/>
    <w:rsid w:val="005F3D9D"/>
    <w:rsid w:val="005F7E79"/>
    <w:rsid w:val="00601778"/>
    <w:rsid w:val="00624C8F"/>
    <w:rsid w:val="006279CD"/>
    <w:rsid w:val="00632D68"/>
    <w:rsid w:val="00637456"/>
    <w:rsid w:val="006410CE"/>
    <w:rsid w:val="00645B4E"/>
    <w:rsid w:val="00653A4C"/>
    <w:rsid w:val="006568F3"/>
    <w:rsid w:val="0065795F"/>
    <w:rsid w:val="006617F7"/>
    <w:rsid w:val="006620BE"/>
    <w:rsid w:val="00664B9B"/>
    <w:rsid w:val="0067100E"/>
    <w:rsid w:val="00672B2A"/>
    <w:rsid w:val="006760C1"/>
    <w:rsid w:val="006853A0"/>
    <w:rsid w:val="00692A7D"/>
    <w:rsid w:val="00696472"/>
    <w:rsid w:val="006976BA"/>
    <w:rsid w:val="006B0D6F"/>
    <w:rsid w:val="006B2AF2"/>
    <w:rsid w:val="006B30CD"/>
    <w:rsid w:val="006B6059"/>
    <w:rsid w:val="006B7DFA"/>
    <w:rsid w:val="006C6256"/>
    <w:rsid w:val="006D43D0"/>
    <w:rsid w:val="006E2062"/>
    <w:rsid w:val="006E5A77"/>
    <w:rsid w:val="00703227"/>
    <w:rsid w:val="00707B13"/>
    <w:rsid w:val="00710AB1"/>
    <w:rsid w:val="00713FDC"/>
    <w:rsid w:val="00714FAD"/>
    <w:rsid w:val="007215BF"/>
    <w:rsid w:val="007249C3"/>
    <w:rsid w:val="00726254"/>
    <w:rsid w:val="00726F39"/>
    <w:rsid w:val="00732AC8"/>
    <w:rsid w:val="00737EEE"/>
    <w:rsid w:val="00741985"/>
    <w:rsid w:val="007422BD"/>
    <w:rsid w:val="00750362"/>
    <w:rsid w:val="007504F2"/>
    <w:rsid w:val="00751267"/>
    <w:rsid w:val="0075625E"/>
    <w:rsid w:val="00756944"/>
    <w:rsid w:val="00756EEA"/>
    <w:rsid w:val="0075752C"/>
    <w:rsid w:val="007600AB"/>
    <w:rsid w:val="00760EB7"/>
    <w:rsid w:val="0076197F"/>
    <w:rsid w:val="0076219B"/>
    <w:rsid w:val="00763A8E"/>
    <w:rsid w:val="00765087"/>
    <w:rsid w:val="00765221"/>
    <w:rsid w:val="00766988"/>
    <w:rsid w:val="00767BE7"/>
    <w:rsid w:val="00772E6E"/>
    <w:rsid w:val="007808CE"/>
    <w:rsid w:val="00786476"/>
    <w:rsid w:val="007869E5"/>
    <w:rsid w:val="00790634"/>
    <w:rsid w:val="007973C1"/>
    <w:rsid w:val="00797415"/>
    <w:rsid w:val="007975D9"/>
    <w:rsid w:val="00797F08"/>
    <w:rsid w:val="007A5D29"/>
    <w:rsid w:val="007A78BD"/>
    <w:rsid w:val="007B073A"/>
    <w:rsid w:val="007B458D"/>
    <w:rsid w:val="007B4FBA"/>
    <w:rsid w:val="007C0DA2"/>
    <w:rsid w:val="007C16E9"/>
    <w:rsid w:val="007C43C7"/>
    <w:rsid w:val="007D0E27"/>
    <w:rsid w:val="007D0EC2"/>
    <w:rsid w:val="007D6DCA"/>
    <w:rsid w:val="007E5200"/>
    <w:rsid w:val="007F1110"/>
    <w:rsid w:val="007F1224"/>
    <w:rsid w:val="007F1E00"/>
    <w:rsid w:val="007F21DE"/>
    <w:rsid w:val="007F35F0"/>
    <w:rsid w:val="00803683"/>
    <w:rsid w:val="00803F79"/>
    <w:rsid w:val="00810FC9"/>
    <w:rsid w:val="00816121"/>
    <w:rsid w:val="008239B3"/>
    <w:rsid w:val="0083506B"/>
    <w:rsid w:val="00847635"/>
    <w:rsid w:val="00854559"/>
    <w:rsid w:val="00854F09"/>
    <w:rsid w:val="00861BFB"/>
    <w:rsid w:val="0086413D"/>
    <w:rsid w:val="00877E86"/>
    <w:rsid w:val="00884DB8"/>
    <w:rsid w:val="0088625B"/>
    <w:rsid w:val="00897017"/>
    <w:rsid w:val="008A15BD"/>
    <w:rsid w:val="008A3186"/>
    <w:rsid w:val="008A435C"/>
    <w:rsid w:val="008A5A99"/>
    <w:rsid w:val="008B4B9A"/>
    <w:rsid w:val="008C0804"/>
    <w:rsid w:val="008C0A84"/>
    <w:rsid w:val="008D1EB2"/>
    <w:rsid w:val="008E15A2"/>
    <w:rsid w:val="008E6E93"/>
    <w:rsid w:val="008E7176"/>
    <w:rsid w:val="008F200B"/>
    <w:rsid w:val="008F2BDC"/>
    <w:rsid w:val="008F6EDC"/>
    <w:rsid w:val="0090333F"/>
    <w:rsid w:val="00904585"/>
    <w:rsid w:val="009057C2"/>
    <w:rsid w:val="00906BEB"/>
    <w:rsid w:val="00913648"/>
    <w:rsid w:val="00920ECF"/>
    <w:rsid w:val="00933CD1"/>
    <w:rsid w:val="00936B26"/>
    <w:rsid w:val="00936DAB"/>
    <w:rsid w:val="00937B41"/>
    <w:rsid w:val="00945AA2"/>
    <w:rsid w:val="00946CC7"/>
    <w:rsid w:val="00955631"/>
    <w:rsid w:val="00956996"/>
    <w:rsid w:val="009615BA"/>
    <w:rsid w:val="00971340"/>
    <w:rsid w:val="00975642"/>
    <w:rsid w:val="00982872"/>
    <w:rsid w:val="009835CE"/>
    <w:rsid w:val="00986675"/>
    <w:rsid w:val="00987140"/>
    <w:rsid w:val="00997B11"/>
    <w:rsid w:val="009A2EEC"/>
    <w:rsid w:val="009A308B"/>
    <w:rsid w:val="009B652D"/>
    <w:rsid w:val="009B6813"/>
    <w:rsid w:val="009C0371"/>
    <w:rsid w:val="009C2BA9"/>
    <w:rsid w:val="009C3852"/>
    <w:rsid w:val="009C47BD"/>
    <w:rsid w:val="009D76B6"/>
    <w:rsid w:val="009E367A"/>
    <w:rsid w:val="009E4312"/>
    <w:rsid w:val="009F096F"/>
    <w:rsid w:val="009F17AB"/>
    <w:rsid w:val="00A007C4"/>
    <w:rsid w:val="00A07F6B"/>
    <w:rsid w:val="00A11998"/>
    <w:rsid w:val="00A13790"/>
    <w:rsid w:val="00A14F69"/>
    <w:rsid w:val="00A17F25"/>
    <w:rsid w:val="00A20CE9"/>
    <w:rsid w:val="00A21011"/>
    <w:rsid w:val="00A3025F"/>
    <w:rsid w:val="00A34036"/>
    <w:rsid w:val="00A356B9"/>
    <w:rsid w:val="00A360D6"/>
    <w:rsid w:val="00A371E0"/>
    <w:rsid w:val="00A37EA0"/>
    <w:rsid w:val="00A43584"/>
    <w:rsid w:val="00A44180"/>
    <w:rsid w:val="00A45975"/>
    <w:rsid w:val="00A500AE"/>
    <w:rsid w:val="00A50F89"/>
    <w:rsid w:val="00A50FC6"/>
    <w:rsid w:val="00A711A9"/>
    <w:rsid w:val="00A76892"/>
    <w:rsid w:val="00A83589"/>
    <w:rsid w:val="00A91CED"/>
    <w:rsid w:val="00A95297"/>
    <w:rsid w:val="00A969B1"/>
    <w:rsid w:val="00A97810"/>
    <w:rsid w:val="00A97C89"/>
    <w:rsid w:val="00AA44C0"/>
    <w:rsid w:val="00AB2353"/>
    <w:rsid w:val="00AC4EFF"/>
    <w:rsid w:val="00AC7B9A"/>
    <w:rsid w:val="00AD3D12"/>
    <w:rsid w:val="00AD6C4C"/>
    <w:rsid w:val="00AD6CDF"/>
    <w:rsid w:val="00AD6DAC"/>
    <w:rsid w:val="00AE135B"/>
    <w:rsid w:val="00AE2D15"/>
    <w:rsid w:val="00AF468A"/>
    <w:rsid w:val="00B0048F"/>
    <w:rsid w:val="00B027DE"/>
    <w:rsid w:val="00B0338E"/>
    <w:rsid w:val="00B06225"/>
    <w:rsid w:val="00B11C95"/>
    <w:rsid w:val="00B14D51"/>
    <w:rsid w:val="00B17A2F"/>
    <w:rsid w:val="00B20082"/>
    <w:rsid w:val="00B357C9"/>
    <w:rsid w:val="00B35CBB"/>
    <w:rsid w:val="00B4012E"/>
    <w:rsid w:val="00B40A69"/>
    <w:rsid w:val="00B442ED"/>
    <w:rsid w:val="00B4579A"/>
    <w:rsid w:val="00B45FD9"/>
    <w:rsid w:val="00B57DCE"/>
    <w:rsid w:val="00B6071B"/>
    <w:rsid w:val="00B63991"/>
    <w:rsid w:val="00B647C3"/>
    <w:rsid w:val="00B70C74"/>
    <w:rsid w:val="00B73269"/>
    <w:rsid w:val="00B761D8"/>
    <w:rsid w:val="00B847A0"/>
    <w:rsid w:val="00B956C4"/>
    <w:rsid w:val="00B95B1F"/>
    <w:rsid w:val="00B96010"/>
    <w:rsid w:val="00B97459"/>
    <w:rsid w:val="00BA4D3E"/>
    <w:rsid w:val="00BB0AEE"/>
    <w:rsid w:val="00BB3B4F"/>
    <w:rsid w:val="00BC093B"/>
    <w:rsid w:val="00BC4698"/>
    <w:rsid w:val="00BD0D62"/>
    <w:rsid w:val="00BD732A"/>
    <w:rsid w:val="00BD7CDE"/>
    <w:rsid w:val="00BE2B3F"/>
    <w:rsid w:val="00BF0175"/>
    <w:rsid w:val="00BF1355"/>
    <w:rsid w:val="00BF228F"/>
    <w:rsid w:val="00BF4727"/>
    <w:rsid w:val="00BF5BBE"/>
    <w:rsid w:val="00C078B0"/>
    <w:rsid w:val="00C11ADA"/>
    <w:rsid w:val="00C149F2"/>
    <w:rsid w:val="00C14D23"/>
    <w:rsid w:val="00C16928"/>
    <w:rsid w:val="00C20099"/>
    <w:rsid w:val="00C230F5"/>
    <w:rsid w:val="00C27F6E"/>
    <w:rsid w:val="00C306BE"/>
    <w:rsid w:val="00C34DEF"/>
    <w:rsid w:val="00C363D5"/>
    <w:rsid w:val="00C425A9"/>
    <w:rsid w:val="00C5298F"/>
    <w:rsid w:val="00C537F3"/>
    <w:rsid w:val="00C627DB"/>
    <w:rsid w:val="00C634F3"/>
    <w:rsid w:val="00C63E02"/>
    <w:rsid w:val="00C641CA"/>
    <w:rsid w:val="00C67965"/>
    <w:rsid w:val="00C7188E"/>
    <w:rsid w:val="00C84DBD"/>
    <w:rsid w:val="00C861C6"/>
    <w:rsid w:val="00C947B7"/>
    <w:rsid w:val="00CA48A0"/>
    <w:rsid w:val="00CA51D2"/>
    <w:rsid w:val="00CB0170"/>
    <w:rsid w:val="00CB1931"/>
    <w:rsid w:val="00CB20DB"/>
    <w:rsid w:val="00CB46D2"/>
    <w:rsid w:val="00CC2409"/>
    <w:rsid w:val="00CC7F18"/>
    <w:rsid w:val="00CD27BC"/>
    <w:rsid w:val="00CD7D66"/>
    <w:rsid w:val="00CE0F5A"/>
    <w:rsid w:val="00CE2892"/>
    <w:rsid w:val="00CE2E06"/>
    <w:rsid w:val="00CE56A1"/>
    <w:rsid w:val="00D05914"/>
    <w:rsid w:val="00D06F73"/>
    <w:rsid w:val="00D077DE"/>
    <w:rsid w:val="00D13455"/>
    <w:rsid w:val="00D1355A"/>
    <w:rsid w:val="00D16D57"/>
    <w:rsid w:val="00D367E6"/>
    <w:rsid w:val="00D3756D"/>
    <w:rsid w:val="00D43606"/>
    <w:rsid w:val="00D516DE"/>
    <w:rsid w:val="00D521A9"/>
    <w:rsid w:val="00D523DB"/>
    <w:rsid w:val="00D5381A"/>
    <w:rsid w:val="00D614EA"/>
    <w:rsid w:val="00D62CC5"/>
    <w:rsid w:val="00D65F91"/>
    <w:rsid w:val="00D66E07"/>
    <w:rsid w:val="00D670EA"/>
    <w:rsid w:val="00D72061"/>
    <w:rsid w:val="00D72A60"/>
    <w:rsid w:val="00D828F7"/>
    <w:rsid w:val="00D83871"/>
    <w:rsid w:val="00D93D3C"/>
    <w:rsid w:val="00DB1ACD"/>
    <w:rsid w:val="00DB2FB2"/>
    <w:rsid w:val="00DB36C9"/>
    <w:rsid w:val="00DB4129"/>
    <w:rsid w:val="00DB6167"/>
    <w:rsid w:val="00DC007D"/>
    <w:rsid w:val="00DC252C"/>
    <w:rsid w:val="00DD0D30"/>
    <w:rsid w:val="00DE297C"/>
    <w:rsid w:val="00DF0D2C"/>
    <w:rsid w:val="00E026A3"/>
    <w:rsid w:val="00E04AB5"/>
    <w:rsid w:val="00E06F42"/>
    <w:rsid w:val="00E0729B"/>
    <w:rsid w:val="00E2048D"/>
    <w:rsid w:val="00E20C6C"/>
    <w:rsid w:val="00E21618"/>
    <w:rsid w:val="00E216FA"/>
    <w:rsid w:val="00E24E79"/>
    <w:rsid w:val="00E25F98"/>
    <w:rsid w:val="00E273A7"/>
    <w:rsid w:val="00E27B5C"/>
    <w:rsid w:val="00E3034E"/>
    <w:rsid w:val="00E32F17"/>
    <w:rsid w:val="00E40DE9"/>
    <w:rsid w:val="00E4244D"/>
    <w:rsid w:val="00E50A1A"/>
    <w:rsid w:val="00E63713"/>
    <w:rsid w:val="00E674A2"/>
    <w:rsid w:val="00E67E86"/>
    <w:rsid w:val="00E7192E"/>
    <w:rsid w:val="00E747F9"/>
    <w:rsid w:val="00E8132B"/>
    <w:rsid w:val="00E81F04"/>
    <w:rsid w:val="00E8638A"/>
    <w:rsid w:val="00E873ED"/>
    <w:rsid w:val="00E879FE"/>
    <w:rsid w:val="00E92AC3"/>
    <w:rsid w:val="00E9376B"/>
    <w:rsid w:val="00E93847"/>
    <w:rsid w:val="00E9669C"/>
    <w:rsid w:val="00E97DC4"/>
    <w:rsid w:val="00EA07A0"/>
    <w:rsid w:val="00EA3C92"/>
    <w:rsid w:val="00EA4FF7"/>
    <w:rsid w:val="00EA5A74"/>
    <w:rsid w:val="00EA5FC4"/>
    <w:rsid w:val="00EA649F"/>
    <w:rsid w:val="00EB2182"/>
    <w:rsid w:val="00EB795D"/>
    <w:rsid w:val="00EC0194"/>
    <w:rsid w:val="00EC5216"/>
    <w:rsid w:val="00ED4437"/>
    <w:rsid w:val="00ED4569"/>
    <w:rsid w:val="00ED6046"/>
    <w:rsid w:val="00ED610F"/>
    <w:rsid w:val="00ED6CAE"/>
    <w:rsid w:val="00EE1294"/>
    <w:rsid w:val="00EE4C11"/>
    <w:rsid w:val="00EE66ED"/>
    <w:rsid w:val="00EF409D"/>
    <w:rsid w:val="00F00C85"/>
    <w:rsid w:val="00F00CF5"/>
    <w:rsid w:val="00F0401F"/>
    <w:rsid w:val="00F04738"/>
    <w:rsid w:val="00F1043F"/>
    <w:rsid w:val="00F10566"/>
    <w:rsid w:val="00F109C0"/>
    <w:rsid w:val="00F11FC5"/>
    <w:rsid w:val="00F1633F"/>
    <w:rsid w:val="00F17FFA"/>
    <w:rsid w:val="00F224A0"/>
    <w:rsid w:val="00F2337A"/>
    <w:rsid w:val="00F23E63"/>
    <w:rsid w:val="00F269EB"/>
    <w:rsid w:val="00F30A53"/>
    <w:rsid w:val="00F34699"/>
    <w:rsid w:val="00F40455"/>
    <w:rsid w:val="00F41194"/>
    <w:rsid w:val="00F4690D"/>
    <w:rsid w:val="00F5636A"/>
    <w:rsid w:val="00F63122"/>
    <w:rsid w:val="00F63902"/>
    <w:rsid w:val="00F64E15"/>
    <w:rsid w:val="00F65D5D"/>
    <w:rsid w:val="00F67132"/>
    <w:rsid w:val="00F710DA"/>
    <w:rsid w:val="00F71106"/>
    <w:rsid w:val="00F76FE1"/>
    <w:rsid w:val="00F812B1"/>
    <w:rsid w:val="00F826ED"/>
    <w:rsid w:val="00F8751D"/>
    <w:rsid w:val="00F9018B"/>
    <w:rsid w:val="00FB6544"/>
    <w:rsid w:val="00FC0A99"/>
    <w:rsid w:val="00FC1A5E"/>
    <w:rsid w:val="00FC281D"/>
    <w:rsid w:val="00FC2B4B"/>
    <w:rsid w:val="00FC3F70"/>
    <w:rsid w:val="00FD028B"/>
    <w:rsid w:val="00FD5B41"/>
    <w:rsid w:val="00FD703C"/>
    <w:rsid w:val="00FE0974"/>
    <w:rsid w:val="00FF2D6C"/>
    <w:rsid w:val="00FF3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260AED"/>
  <w15:chartTrackingRefBased/>
  <w15:docId w15:val="{EA70F636-A679-454D-A2FA-C65D15C21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before="120" w:line="360" w:lineRule="auto"/>
      <w:textAlignment w:val="baseline"/>
    </w:pPr>
    <w:rPr>
      <w:rFonts w:ascii="CG Times (W1)" w:hAnsi="CG Times (W1)"/>
      <w:sz w:val="22"/>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sz w:val="24"/>
    </w:rPr>
  </w:style>
  <w:style w:type="paragraph" w:styleId="Heading3">
    <w:name w:val="heading 3"/>
    <w:basedOn w:val="Normal"/>
    <w:next w:val="Normal"/>
    <w:qFormat/>
    <w:pPr>
      <w:keepNext/>
      <w:spacing w:before="240" w:after="60"/>
      <w:outlineLvl w:val="2"/>
    </w:pPr>
    <w:rPr>
      <w:rFonts w:ascii="Arial" w:hAnsi="Arial"/>
      <w:b/>
    </w:rPr>
  </w:style>
  <w:style w:type="paragraph" w:styleId="Heading4">
    <w:name w:val="heading 4"/>
    <w:basedOn w:val="Normal"/>
    <w:next w:val="Normal"/>
    <w:qFormat/>
    <w:pPr>
      <w:keepNext/>
      <w:spacing w:before="240" w:after="60"/>
      <w:outlineLvl w:val="3"/>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CompanyName">
    <w:name w:val="Company Name"/>
    <w:basedOn w:val="Normal"/>
    <w:pPr>
      <w:framePr w:w="3840" w:h="1752" w:wrap="notBeside" w:vAnchor="page" w:hAnchor="margin" w:y="889" w:anchorLock="1"/>
      <w:overflowPunct/>
      <w:autoSpaceDE/>
      <w:autoSpaceDN/>
      <w:adjustRightInd/>
      <w:spacing w:before="0" w:line="280" w:lineRule="atLeast"/>
      <w:textAlignment w:val="auto"/>
    </w:pPr>
    <w:rPr>
      <w:rFonts w:ascii="Arial Black" w:hAnsi="Arial Black"/>
      <w:spacing w:val="-25"/>
      <w:sz w:val="32"/>
    </w:rPr>
  </w:style>
  <w:style w:type="character" w:customStyle="1" w:styleId="emailstyle19">
    <w:name w:val="emailstyle19"/>
    <w:basedOn w:val="DefaultParagraphFont"/>
  </w:style>
  <w:style w:type="character" w:customStyle="1" w:styleId="emailstyle21">
    <w:name w:val="emailstyle21"/>
    <w:basedOn w:val="DefaultParagraphFont"/>
  </w:style>
  <w:style w:type="character" w:styleId="Hyperlink">
    <w:name w:val="Hyperlink"/>
    <w:rPr>
      <w:b/>
      <w:bCs/>
      <w:strike w:val="0"/>
      <w:dstrike w:val="0"/>
      <w:color w:val="000000"/>
      <w:u w:val="none"/>
      <w:effect w:val="none"/>
      <w:shd w:val="clear" w:color="auto" w:fill="auto"/>
    </w:rPr>
  </w:style>
  <w:style w:type="paragraph" w:styleId="NormalWeb">
    <w:name w:val="Normal (Web)"/>
    <w:basedOn w:val="Normal"/>
    <w:pPr>
      <w:overflowPunct/>
      <w:autoSpaceDE/>
      <w:autoSpaceDN/>
      <w:adjustRightInd/>
      <w:spacing w:before="100" w:beforeAutospacing="1" w:after="100" w:afterAutospacing="1" w:line="240" w:lineRule="auto"/>
      <w:textAlignment w:val="auto"/>
    </w:pPr>
    <w:rPr>
      <w:rFonts w:ascii="Arial Unicode MS" w:hAnsi="Arial Unicode MS"/>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lang w:val="x-none" w:eastAsia="x-none"/>
    </w:rPr>
  </w:style>
  <w:style w:type="paragraph" w:styleId="BalloonText">
    <w:name w:val="Balloon Text"/>
    <w:basedOn w:val="Normal"/>
    <w:semiHidden/>
    <w:rsid w:val="00564D2B"/>
    <w:rPr>
      <w:rFonts w:ascii="Tahoma" w:hAnsi="Tahoma" w:cs="Tahoma"/>
      <w:sz w:val="16"/>
      <w:szCs w:val="16"/>
    </w:rPr>
  </w:style>
  <w:style w:type="paragraph" w:styleId="CommentSubject">
    <w:name w:val="annotation subject"/>
    <w:basedOn w:val="CommentText"/>
    <w:next w:val="CommentText"/>
    <w:link w:val="CommentSubjectChar"/>
    <w:rsid w:val="00BC093B"/>
    <w:rPr>
      <w:b/>
      <w:bCs/>
    </w:rPr>
  </w:style>
  <w:style w:type="character" w:customStyle="1" w:styleId="CommentTextChar">
    <w:name w:val="Comment Text Char"/>
    <w:link w:val="CommentText"/>
    <w:semiHidden/>
    <w:rsid w:val="00BC093B"/>
    <w:rPr>
      <w:rFonts w:ascii="CG Times (W1)" w:hAnsi="CG Times (W1)"/>
    </w:rPr>
  </w:style>
  <w:style w:type="character" w:customStyle="1" w:styleId="CommentSubjectChar">
    <w:name w:val="Comment Subject Char"/>
    <w:basedOn w:val="CommentTextChar"/>
    <w:link w:val="CommentSubject"/>
    <w:rsid w:val="00BC093B"/>
    <w:rPr>
      <w:rFonts w:ascii="CG Times (W1)" w:hAnsi="CG Times (W1)"/>
    </w:rPr>
  </w:style>
  <w:style w:type="character" w:styleId="Strong">
    <w:name w:val="Strong"/>
    <w:uiPriority w:val="22"/>
    <w:qFormat/>
    <w:rsid w:val="005A48A0"/>
    <w:rPr>
      <w:b/>
      <w:bCs/>
    </w:rPr>
  </w:style>
  <w:style w:type="character" w:customStyle="1" w:styleId="apple-style-span">
    <w:name w:val="apple-style-span"/>
    <w:basedOn w:val="DefaultParagraphFont"/>
    <w:rsid w:val="00387A7C"/>
  </w:style>
  <w:style w:type="character" w:customStyle="1" w:styleId="apple-converted-space">
    <w:name w:val="apple-converted-space"/>
    <w:basedOn w:val="DefaultParagraphFont"/>
    <w:rsid w:val="00387A7C"/>
  </w:style>
  <w:style w:type="character" w:styleId="Emphasis">
    <w:name w:val="Emphasis"/>
    <w:uiPriority w:val="20"/>
    <w:qFormat/>
    <w:rsid w:val="00387A7C"/>
    <w:rPr>
      <w:i/>
      <w:iCs/>
    </w:rPr>
  </w:style>
  <w:style w:type="paragraph" w:styleId="Revision">
    <w:name w:val="Revision"/>
    <w:hidden/>
    <w:uiPriority w:val="99"/>
    <w:semiHidden/>
    <w:rsid w:val="00F65D5D"/>
    <w:rPr>
      <w:rFonts w:ascii="CG Times (W1)" w:hAnsi="CG Times (W1)"/>
      <w:sz w:val="22"/>
    </w:rPr>
  </w:style>
  <w:style w:type="paragraph" w:styleId="ListParagraph">
    <w:name w:val="List Paragraph"/>
    <w:basedOn w:val="Normal"/>
    <w:uiPriority w:val="34"/>
    <w:qFormat/>
    <w:rsid w:val="00BD0D62"/>
    <w:pPr>
      <w:ind w:left="720"/>
      <w:contextualSpacing/>
    </w:pPr>
  </w:style>
  <w:style w:type="paragraph" w:styleId="DocumentMap">
    <w:name w:val="Document Map"/>
    <w:basedOn w:val="Normal"/>
    <w:link w:val="DocumentMapChar"/>
    <w:rsid w:val="003D0B8D"/>
    <w:pPr>
      <w:spacing w:before="0" w:line="240" w:lineRule="auto"/>
    </w:pPr>
    <w:rPr>
      <w:rFonts w:ascii="Times New Roman" w:hAnsi="Times New Roman"/>
      <w:sz w:val="24"/>
      <w:szCs w:val="24"/>
    </w:rPr>
  </w:style>
  <w:style w:type="character" w:customStyle="1" w:styleId="DocumentMapChar">
    <w:name w:val="Document Map Char"/>
    <w:basedOn w:val="DefaultParagraphFont"/>
    <w:link w:val="DocumentMap"/>
    <w:rsid w:val="003D0B8D"/>
    <w:rPr>
      <w:sz w:val="24"/>
      <w:szCs w:val="24"/>
    </w:rPr>
  </w:style>
  <w:style w:type="paragraph" w:customStyle="1" w:styleId="summary-item">
    <w:name w:val="summary-item"/>
    <w:basedOn w:val="Normal"/>
    <w:rsid w:val="00E9669C"/>
    <w:pPr>
      <w:overflowPunct/>
      <w:autoSpaceDE/>
      <w:autoSpaceDN/>
      <w:adjustRightInd/>
      <w:spacing w:before="100" w:beforeAutospacing="1" w:after="100" w:afterAutospacing="1" w:line="240" w:lineRule="auto"/>
      <w:textAlignment w:val="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603708">
      <w:bodyDiv w:val="1"/>
      <w:marLeft w:val="0"/>
      <w:marRight w:val="0"/>
      <w:marTop w:val="0"/>
      <w:marBottom w:val="0"/>
      <w:divBdr>
        <w:top w:val="none" w:sz="0" w:space="0" w:color="auto"/>
        <w:left w:val="none" w:sz="0" w:space="0" w:color="auto"/>
        <w:bottom w:val="none" w:sz="0" w:space="0" w:color="auto"/>
        <w:right w:val="none" w:sz="0" w:space="0" w:color="auto"/>
      </w:divBdr>
    </w:div>
    <w:div w:id="142431117">
      <w:bodyDiv w:val="1"/>
      <w:marLeft w:val="0"/>
      <w:marRight w:val="0"/>
      <w:marTop w:val="0"/>
      <w:marBottom w:val="0"/>
      <w:divBdr>
        <w:top w:val="none" w:sz="0" w:space="0" w:color="auto"/>
        <w:left w:val="none" w:sz="0" w:space="0" w:color="auto"/>
        <w:bottom w:val="none" w:sz="0" w:space="0" w:color="auto"/>
        <w:right w:val="none" w:sz="0" w:space="0" w:color="auto"/>
      </w:divBdr>
    </w:div>
    <w:div w:id="901870961">
      <w:bodyDiv w:val="1"/>
      <w:marLeft w:val="0"/>
      <w:marRight w:val="0"/>
      <w:marTop w:val="0"/>
      <w:marBottom w:val="0"/>
      <w:divBdr>
        <w:top w:val="none" w:sz="0" w:space="0" w:color="auto"/>
        <w:left w:val="none" w:sz="0" w:space="0" w:color="auto"/>
        <w:bottom w:val="none" w:sz="0" w:space="0" w:color="auto"/>
        <w:right w:val="none" w:sz="0" w:space="0" w:color="auto"/>
      </w:divBdr>
    </w:div>
    <w:div w:id="1346322020">
      <w:bodyDiv w:val="1"/>
      <w:marLeft w:val="0"/>
      <w:marRight w:val="0"/>
      <w:marTop w:val="0"/>
      <w:marBottom w:val="0"/>
      <w:divBdr>
        <w:top w:val="none" w:sz="0" w:space="0" w:color="auto"/>
        <w:left w:val="none" w:sz="0" w:space="0" w:color="auto"/>
        <w:bottom w:val="none" w:sz="0" w:space="0" w:color="auto"/>
        <w:right w:val="none" w:sz="0" w:space="0" w:color="auto"/>
      </w:divBdr>
    </w:div>
    <w:div w:id="1412194655">
      <w:bodyDiv w:val="1"/>
      <w:marLeft w:val="0"/>
      <w:marRight w:val="0"/>
      <w:marTop w:val="0"/>
      <w:marBottom w:val="0"/>
      <w:divBdr>
        <w:top w:val="none" w:sz="0" w:space="0" w:color="auto"/>
        <w:left w:val="none" w:sz="0" w:space="0" w:color="auto"/>
        <w:bottom w:val="none" w:sz="0" w:space="0" w:color="auto"/>
        <w:right w:val="none" w:sz="0" w:space="0" w:color="auto"/>
      </w:divBdr>
      <w:divsChild>
        <w:div w:id="2087218883">
          <w:marLeft w:val="0"/>
          <w:marRight w:val="0"/>
          <w:marTop w:val="0"/>
          <w:marBottom w:val="0"/>
          <w:divBdr>
            <w:top w:val="none" w:sz="0" w:space="0" w:color="auto"/>
            <w:left w:val="none" w:sz="0" w:space="0" w:color="auto"/>
            <w:bottom w:val="none" w:sz="0" w:space="0" w:color="auto"/>
            <w:right w:val="none" w:sz="0" w:space="0" w:color="auto"/>
          </w:divBdr>
        </w:div>
      </w:divsChild>
    </w:div>
    <w:div w:id="1912496912">
      <w:bodyDiv w:val="1"/>
      <w:marLeft w:val="0"/>
      <w:marRight w:val="0"/>
      <w:marTop w:val="0"/>
      <w:marBottom w:val="0"/>
      <w:divBdr>
        <w:top w:val="none" w:sz="0" w:space="0" w:color="auto"/>
        <w:left w:val="none" w:sz="0" w:space="0" w:color="auto"/>
        <w:bottom w:val="none" w:sz="0" w:space="0" w:color="auto"/>
        <w:right w:val="none" w:sz="0" w:space="0" w:color="auto"/>
      </w:divBdr>
    </w:div>
    <w:div w:id="2025352527">
      <w:bodyDiv w:val="1"/>
      <w:marLeft w:val="0"/>
      <w:marRight w:val="0"/>
      <w:marTop w:val="0"/>
      <w:marBottom w:val="0"/>
      <w:divBdr>
        <w:top w:val="none" w:sz="0" w:space="0" w:color="auto"/>
        <w:left w:val="none" w:sz="0" w:space="0" w:color="auto"/>
        <w:bottom w:val="none" w:sz="0" w:space="0" w:color="auto"/>
        <w:right w:val="none" w:sz="0" w:space="0" w:color="auto"/>
      </w:divBdr>
    </w:div>
    <w:div w:id="212129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ikom.org.m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ikom.org.m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mls.gov/assets/1/AssetManager/BuildingDigitalCommunities_Framework.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WITSA%20Chairman%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ACF02C470E0D8479C019554900BF915" ma:contentTypeVersion="13" ma:contentTypeDescription="Create a new document." ma:contentTypeScope="" ma:versionID="44ce540c217ffd0b6b48009d475c01e9">
  <xsd:schema xmlns:xsd="http://www.w3.org/2001/XMLSchema" xmlns:xs="http://www.w3.org/2001/XMLSchema" xmlns:p="http://schemas.microsoft.com/office/2006/metadata/properties" xmlns:ns3="5fdf7207-2d11-4a86-bb56-97fbb003c2a4" xmlns:ns4="2552bf7d-4865-461f-b62c-4686b1fd14a7" targetNamespace="http://schemas.microsoft.com/office/2006/metadata/properties" ma:root="true" ma:fieldsID="8a3346d5820a17270bca0b41f94234b3" ns3:_="" ns4:_="">
    <xsd:import namespace="5fdf7207-2d11-4a86-bb56-97fbb003c2a4"/>
    <xsd:import namespace="2552bf7d-4865-461f-b62c-4686b1fd14a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df7207-2d11-4a86-bb56-97fbb003c2a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52bf7d-4865-461f-b62c-4686b1fd14a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432E6-DD15-4072-9C3A-6F5C6E6E60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8827A7-967C-4D69-B6DD-1F03D4808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df7207-2d11-4a86-bb56-97fbb003c2a4"/>
    <ds:schemaRef ds:uri="2552bf7d-4865-461f-b62c-4686b1fd1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55CEB9-2ECB-472A-A2A9-0B485373A21B}">
  <ds:schemaRefs>
    <ds:schemaRef ds:uri="http://schemas.microsoft.com/sharepoint/v3/contenttype/forms"/>
  </ds:schemaRefs>
</ds:datastoreItem>
</file>

<file path=customXml/itemProps4.xml><?xml version="1.0" encoding="utf-8"?>
<ds:datastoreItem xmlns:ds="http://schemas.openxmlformats.org/officeDocument/2006/customXml" ds:itemID="{F72E43A8-7E34-49D9-A45C-3351B3734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WITSA Chairman Letterhead.dot</Template>
  <TotalTime>40</TotalTime>
  <Pages>6</Pages>
  <Words>2275</Words>
  <Characters>13682</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WITSA Position Paper</vt:lpstr>
    </vt:vector>
  </TitlesOfParts>
  <Company>ITAA</Company>
  <LinksUpToDate>false</LinksUpToDate>
  <CharactersWithSpaces>15926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WITSA Position Paper</dc:title>
  <dc:subject/>
  <dc:creator>MIS Department</dc:creator>
  <cp:keywords/>
  <cp:lastModifiedBy>Anders Halvorsen</cp:lastModifiedBy>
  <cp:revision>16</cp:revision>
  <cp:lastPrinted>2019-06-29T03:16:00Z</cp:lastPrinted>
  <dcterms:created xsi:type="dcterms:W3CDTF">2020-06-02T19:34:00Z</dcterms:created>
  <dcterms:modified xsi:type="dcterms:W3CDTF">2020-06-05T20:14:00Z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0x0101000ACF02C470E0D8479C019554900BF915</vt:lpwstr>
  </property>
</Properties>
</file>